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6D" w:rsidRDefault="00254C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4C6D" w:rsidRDefault="00254C6D">
      <w:pPr>
        <w:pStyle w:val="ConsPlusNormal"/>
        <w:jc w:val="both"/>
        <w:outlineLvl w:val="0"/>
      </w:pPr>
    </w:p>
    <w:p w:rsidR="00254C6D" w:rsidRDefault="00254C6D">
      <w:pPr>
        <w:pStyle w:val="ConsPlusNormal"/>
        <w:outlineLvl w:val="0"/>
      </w:pPr>
      <w:r>
        <w:t>Зарегистрировано в Минюсте России 23 декабря 2020 г. N 61745</w:t>
      </w:r>
    </w:p>
    <w:p w:rsidR="00254C6D" w:rsidRDefault="00254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254C6D" w:rsidRDefault="00254C6D">
      <w:pPr>
        <w:pStyle w:val="ConsPlusTitle"/>
        <w:jc w:val="center"/>
      </w:pPr>
      <w:r>
        <w:t>И АТОМНОМУ НАДЗОРУ</w:t>
      </w:r>
    </w:p>
    <w:p w:rsidR="00254C6D" w:rsidRDefault="00254C6D">
      <w:pPr>
        <w:pStyle w:val="ConsPlusTitle"/>
        <w:jc w:val="center"/>
      </w:pPr>
    </w:p>
    <w:p w:rsidR="00254C6D" w:rsidRDefault="00254C6D">
      <w:pPr>
        <w:pStyle w:val="ConsPlusTitle"/>
        <w:jc w:val="center"/>
      </w:pPr>
      <w:r>
        <w:t>ПРИКАЗ</w:t>
      </w:r>
    </w:p>
    <w:p w:rsidR="00254C6D" w:rsidRDefault="00254C6D">
      <w:pPr>
        <w:pStyle w:val="ConsPlusTitle"/>
        <w:jc w:val="center"/>
      </w:pPr>
      <w:r>
        <w:t>от 11 декабря 2020 г. N 517</w:t>
      </w:r>
    </w:p>
    <w:p w:rsidR="00254C6D" w:rsidRDefault="00254C6D">
      <w:pPr>
        <w:pStyle w:val="ConsPlusTitle"/>
        <w:jc w:val="center"/>
      </w:pPr>
    </w:p>
    <w:p w:rsidR="00254C6D" w:rsidRDefault="00254C6D">
      <w:pPr>
        <w:pStyle w:val="ConsPlusTitle"/>
        <w:jc w:val="center"/>
      </w:pPr>
      <w:r>
        <w:t>ОБ УТВЕРЖДЕНИИ ФЕДЕРАЛЬНЫХ НОРМ И ПРАВИЛ</w:t>
      </w:r>
    </w:p>
    <w:p w:rsidR="00254C6D" w:rsidRDefault="00254C6D">
      <w:pPr>
        <w:pStyle w:val="ConsPlusTitle"/>
        <w:jc w:val="center"/>
      </w:pPr>
      <w:r>
        <w:t>В ОБЛАСТИ ПРОМЫШЛЕННОЙ БЕЗОПАСНОСТИ "ПРАВИЛА БЕЗОПАСНОСТИ</w:t>
      </w:r>
    </w:p>
    <w:p w:rsidR="00254C6D" w:rsidRDefault="00254C6D">
      <w:pPr>
        <w:pStyle w:val="ConsPlusTitle"/>
        <w:jc w:val="center"/>
      </w:pPr>
      <w:r>
        <w:t>ДЛЯ ОПАСНЫХ ПРОИЗВОДСТВЕННЫХ ОБЪЕКТОВ</w:t>
      </w:r>
    </w:p>
    <w:p w:rsidR="00254C6D" w:rsidRDefault="00254C6D">
      <w:pPr>
        <w:pStyle w:val="ConsPlusTitle"/>
        <w:jc w:val="center"/>
      </w:pPr>
      <w:r>
        <w:t>МАГИСТРАЛЬНЫХ ТРУБОПРОВОДОВ"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1. Утвердить прилагаемые к настоящему приказу федеральные </w:t>
      </w:r>
      <w:hyperlink w:anchor="P32" w:history="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для опасных производственных объектов магистральных трубопроводов".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right"/>
      </w:pPr>
      <w:r>
        <w:t>Врио руководителя</w:t>
      </w:r>
    </w:p>
    <w:p w:rsidR="00254C6D" w:rsidRDefault="00254C6D">
      <w:pPr>
        <w:pStyle w:val="ConsPlusNormal"/>
        <w:jc w:val="right"/>
      </w:pPr>
      <w:r>
        <w:t>А.В.ТРЕМБИЦКИЙ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right"/>
        <w:outlineLvl w:val="0"/>
      </w:pPr>
      <w:r>
        <w:t>Утверждены</w:t>
      </w:r>
    </w:p>
    <w:p w:rsidR="00254C6D" w:rsidRDefault="00254C6D">
      <w:pPr>
        <w:pStyle w:val="ConsPlusNormal"/>
        <w:jc w:val="right"/>
      </w:pPr>
      <w:r>
        <w:t>приказом Федеральной службы</w:t>
      </w:r>
    </w:p>
    <w:p w:rsidR="00254C6D" w:rsidRDefault="00254C6D">
      <w:pPr>
        <w:pStyle w:val="ConsPlusNormal"/>
        <w:jc w:val="right"/>
      </w:pPr>
      <w:r>
        <w:t>по экологическому, технологическому</w:t>
      </w:r>
    </w:p>
    <w:p w:rsidR="00254C6D" w:rsidRDefault="00254C6D">
      <w:pPr>
        <w:pStyle w:val="ConsPlusNormal"/>
        <w:jc w:val="right"/>
      </w:pPr>
      <w:r>
        <w:t>и атомному надзору</w:t>
      </w:r>
    </w:p>
    <w:p w:rsidR="00254C6D" w:rsidRDefault="00254C6D">
      <w:pPr>
        <w:pStyle w:val="ConsPlusNormal"/>
        <w:jc w:val="right"/>
      </w:pPr>
      <w:r>
        <w:t>от 11 декабря 2020 г. N 517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</w:pPr>
      <w:bookmarkStart w:id="0" w:name="P32"/>
      <w:bookmarkEnd w:id="0"/>
      <w:r>
        <w:t>ФЕДЕРАЛЬНЫЕ НОРМЫ И ПРАВИЛА</w:t>
      </w:r>
    </w:p>
    <w:p w:rsidR="00254C6D" w:rsidRDefault="00254C6D">
      <w:pPr>
        <w:pStyle w:val="ConsPlusTitle"/>
        <w:jc w:val="center"/>
      </w:pPr>
      <w:r>
        <w:t>В ОБЛАСТИ ПРОМЫШЛЕННОЙ БЕЗОПАСНОСТИ "ПРАВИЛА БЕЗОПАСНОСТИ</w:t>
      </w:r>
    </w:p>
    <w:p w:rsidR="00254C6D" w:rsidRDefault="00254C6D">
      <w:pPr>
        <w:pStyle w:val="ConsPlusTitle"/>
        <w:jc w:val="center"/>
      </w:pPr>
      <w:r>
        <w:t>ДЛЯ ОПАСНЫХ ПРОИЗВОДСТВЕННЫХ ОБЪЕКТОВ</w:t>
      </w:r>
    </w:p>
    <w:p w:rsidR="00254C6D" w:rsidRDefault="00254C6D">
      <w:pPr>
        <w:pStyle w:val="ConsPlusTitle"/>
        <w:jc w:val="center"/>
      </w:pPr>
      <w:r>
        <w:t>МАГИСТРАЛЬНЫХ ТРУБОПРОВОДОВ"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I. Общие положения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1. Настоящие федеральные нормы и правила в области промышленной безопасности "Правила безопасности для опасных производственных объектов магистральных трубопроводов" (далее - Правила) устанавливают требования, направленные на обеспечение промышленной безопасности, предупреждение аварий, случаев производственного травматизма на опасных производственных объектах (далее - ОПО) магистральных трубопроводов (далее - МТ) и магистральных аммиакопроводов (далее - МАП), по которым транспортируются опасные </w:t>
      </w:r>
      <w:r>
        <w:lastRenderedPageBreak/>
        <w:t>вещества - углеводороды, находящиеся в жидком (нефть, нефтепродукты, сжиженные углеводородные газы, конденсат газовый, широкая фракция легких углеводородов, их смеси) и (или) газообразном (газ) состоянии, сжиженный безводный аммиак (далее - жидкий аммиак).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2. Правила разработаны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3. Правила предназначены для применения при: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а) разработке технологических процессов, проектировании, строительстве, эксплуатации, реконструкции, техническом перевооружении, капитальном ремонте, консервации и ликвидации ОПО МТ и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б) изготовлении, монтаже, наладке, обслуживании, диагностировании и ремонте технических устройств, применяемых на ОПО МТ и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в) проведении экспертизы промышленной безопасности: документации на консервацию, ликвидацию, техническое перевооружение опасного производственного объекта (далее - документация); технических устройств; зданий и сооружений; деклараций промышленной безопасности ОПО МТ и ОПО МАП; обоснований безопасности опасных производственных объектов.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4. Настоящие Правила не распространяются на внутризаводские трубопроводы организаций, производящих и потребляющих жидкий аммиак.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5. Пожарная безопасность ОПО МТ и ОПО МАП обеспечивается в соответствии с требованиями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22 июля 2008 г. N 123-ФЗ "Технический регламент о требованиях пожарной безопасности" (Собрание законодательства Российской Федерации, 2008, N 30, ст. 3579; 2018, N 53, ст. 8464).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6. На площадочные объекты магистральных нефтепроводов и нефтепродуктопроводов, осуществляющие прием, хранение и выдачу нефти и нефтепродуктов, распространяются федеральные нормы и правила в области промышленной безопасности, устанавливающие требования промышленной безопасности на опасные производственные объекты складов нефти и нефтепродуктов. Требования настоящих Правил распространяются на площадочные объекты в части, не относящейся к сфере регулирования федеральных норм и правил в области промышленной безопасности, устанавливающих требования промышленной безопасности на опасные производственные объекты складов нефти и нефтепродуктов.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II. Требования промышленной безопасности к разработке</w:t>
      </w:r>
    </w:p>
    <w:p w:rsidR="00254C6D" w:rsidRDefault="00254C6D">
      <w:pPr>
        <w:pStyle w:val="ConsPlusTitle"/>
        <w:jc w:val="center"/>
      </w:pPr>
      <w:r>
        <w:t>технологических процессов при проектировании опасных</w:t>
      </w:r>
    </w:p>
    <w:p w:rsidR="00254C6D" w:rsidRDefault="00254C6D">
      <w:pPr>
        <w:pStyle w:val="ConsPlusTitle"/>
        <w:jc w:val="center"/>
      </w:pPr>
      <w:r>
        <w:t>производственных объектов 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Общие требования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7. Разработка технологического процесса, выбор технологического оборудования, типа запорной арматуры или отключающих устройств и мест их установки, средств контроля и противоаварийной защиты ОПО МТ и ОПО МАП должны быть обоснованы в проектной документации (документации) результатами анализа опасностей технологических процессов и количественного анализа риска аварий, проведенных в соответствии с </w:t>
      </w:r>
      <w:hyperlink w:anchor="P453" w:history="1">
        <w:r>
          <w:rPr>
            <w:color w:val="0000FF"/>
          </w:rPr>
          <w:t>главой XI</w:t>
        </w:r>
      </w:hyperlink>
      <w:r>
        <w:t xml:space="preserve"> "Требования к анализу опасностей технологических процессов и количественному анализу риска аварий на магистральных трубопроводах" настоящих Правил.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8. Комплектное оборудование и технические устройства применяются на ОПО МТ и ОПО </w:t>
      </w:r>
      <w:r>
        <w:lastRenderedPageBreak/>
        <w:t>МАП при наличии технической документации изготовителя, а также при их соответствии требованиям технических регламентов и настоящих Правил, что подтверждается документом о соответствии требованиям технических регламентов или заключением экспертизы промышленной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9. При выборе трассы МТ и МАП и размещении объектов линейной части и площадочных объектов ОПО МТ и ОПО МАП следует учитывать свойства транспортируемых углеводородов и специфические свойства жидкого аммиака, природно-климатические особенности территории строительства, гидрогеологические свойства грунтов, наличие близко расположенных производственных объектов и населенных пунктов, транспортных путей и коммуникаций, которые могут оказывать негативное влияние на безопасность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10. При проектировании ОПО МАП необходимо учитывать колебания температуры почвы по трассе в наиболее жаркий месяц в году для установления температуры нагрева подаваемого аммиака.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11. Температура жидкого аммиака, поступающего в МАП, должна определяться проектным решением с учетом максимально возможной температуры грунта на глубине залегания трубопровода.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12. Способ размещения линейных и площадочных объектов ОПО МТ и МАП должен обеспечивать возможность проведения строительно-монтажных работ с использованием грузоподъемной и специальной техники, а также возможность размещения мест складирования оборудования и строительных материалов.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13. Для ОПО площадочных объектов МТ должны выполняться следующие требования: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а) по обеспечению взрывобезопасности: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предотвращение взрывов и пожаров технологического оборудования;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защиту технологического оборудования от разрушения и максимальное ограничение выбросов из него горючих веществ в атмосферу при аварийной разгерметизации;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исключение возможности взрывов и пожаров в объеме производственных зданий, сооружений и наружных установок;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снижение тяжести последствий взрывов и пожаров в объеме производственных зданий, сооружений и наружных установок;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б) исключение возможности взрыва обращающихся в технологических процессах опасных веществ при регламентированных значениях параметров технологических процессов.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Для каждого технологического процесса должна быть определена совокупность регламентированных значений параметров. Допустимый диапазон изменения параметров устанавливается с учетом характеристик технологического процесса.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Регламентированные значения параметров, допустимый диапазон их изменений, гидродинамические режимы перекачки (для ОПО МАП) устанавливаются при проектировании ОПО МТ и ОПО МАП и подлежат контролю и регулированию в заданном диапазоне во время их эксплуатации.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в) технические характеристики автоматизированных систем ОПО МТ, реализующих функции управления и противоаварийной автоматической защиты (в том числе инерционность, диапазон и погрешность измерений), должны соответствовать скорости изменения и требуемому диапазону значений параметров технологического процесса;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г) для вновь проектируемых площадочных объектов ОПО МТ: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обеспечена защита персонала, постоянно находящегося в помещении управления (операторные), от воздействия ударной волны (травмирования) при возможных аварийных взрывах на технологических объектах с учетом зон разрушения, а также от термического воздействия;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обеспечено бесперебойное функционирование автоматизированных систем ОПО МТ, реализующих функции управления и противоаварийной автоматической защиты для перевода технологических ОПО МТ в безопасное состояние;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д) расчеты массы вещества, участвующей во взрыве, радиусов зон разрушений, показателей риска взрыва для оценки защищенности персонала должны проводиться в соответствии с федеральными нормами и правилами в области промышленной безопасности и применяемыми в области анализа риска моделями и методиками.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14. Объекты линейной части и площадочные сооружения ОПО МТ и ОПО МАП следует размещать на безопасных расстояниях до других промышленных и сельскохозяйственных объектов, отдельных зданий и сооружений, жилых, общественно-деловых зон и зон рекреационного назначения, установленных в соответствии с требованиями законодательства Российской Федерации.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Объекты линейной части и площадочные сооружения ОПО МТ следует размещать с учетом опасности распространения транспортируемых жидких опасных веществ и токсичного облака, образующегося при возможных авариях, по рельефу местности и преобладающего направления ветра (по годовой розе ветров) относительно рядом расположенных населенных пунктов, объектов и мест массового скопления людей, результатов анализа опасностей технологических процессов и анализа риска аварий, проведенных в соответствии с </w:t>
      </w:r>
      <w:hyperlink w:anchor="P453" w:history="1">
        <w:r>
          <w:rPr>
            <w:color w:val="0000FF"/>
          </w:rPr>
          <w:t>главой XI</w:t>
        </w:r>
      </w:hyperlink>
      <w:r>
        <w:t xml:space="preserve"> "Требования к анализу опасностей технологических процессов и количественному анализу риска аварий на магистральных трубопроводах" настоящих Правил.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 прокладке нефтепроводов и нефтепродуктопроводов на высотных отметках выше находящихся вблизи населенных пунктов и промышленных предприятий проектом должны быть предусмотрены расстояния от них не менее 500 м (при диаметре труб 700 мм и менее) и 1000 м (при диаметре труб свыше 700 мм) и технические решения, исключающие поступление в зону застройки транспортируемого по трубопроводу продукта.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15. При разработке декларации промышленной безопасности ОПО МТ и ОПО МАП или необходимости отступлений, связанных с безопасным размещением ОПО МТ и ОПО МАП, должны учитываться требования, изложенные в </w:t>
      </w:r>
      <w:hyperlink w:anchor="P453" w:history="1">
        <w:r>
          <w:rPr>
            <w:color w:val="0000FF"/>
          </w:rPr>
          <w:t>главе XI</w:t>
        </w:r>
      </w:hyperlink>
      <w:r>
        <w:t xml:space="preserve"> "Требования к анализу опасностей технологических процессов и количественному анализу риска аварий на магистральных трубопроводах" настоящих Правил.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16. Для обеспечения оперативности решения эксплуатационных задач, минимального времени выполнения работ по локализации возможных аварий в структуре организации в зависимости от протяженности трассы МАП, топографических особенностей местности, административно-территориального деления территории прохождения трассы в эксплуатирующей организации предусматриваются территориальные подразделения и центральный пункт управления (далее - ЦПУ).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17. Для участков трубопроводов ОПО МАП, прокладываемых на местности, расположенной на одинаковых высотных отметках или выше населенных пунктов, зданий и сооружений должны предусматриваться каналы для отвода аммиака в случае разлива в места, обеспечивающие безопасность населения. При организации и проведении мероприятий по ликвидации разлива учитываются отсутствие естественных преград, географические, навигационно-гидрографические, </w:t>
      </w:r>
      <w:r>
        <w:lastRenderedPageBreak/>
        <w:t>гидрометеорологические и другие особенности района разлива аммиака.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Требования промышленной безопасности при проектировании</w:t>
      </w:r>
    </w:p>
    <w:p w:rsidR="00254C6D" w:rsidRDefault="00254C6D">
      <w:pPr>
        <w:pStyle w:val="ConsPlusTitle"/>
        <w:jc w:val="center"/>
      </w:pPr>
      <w:r>
        <w:t>объектов линейной части 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18. В проектной документации (документации) при разработке технологических процессов и при выборе оборудования объектов линейной части ОПО МТ и ОПО МАП учитываются все виды нагрузок и воздействий, возникающих на этапах строительства, эксплуатации, реконструкции, при техническом перевооружении, капитальном ремонте, консервации и ликвидации ОПО МТ и ОПО МАП, а также неблагоприятные варианты их сочетания, которые могут повлиять на надежность и безопасность линейной части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19. Определение нагрузок и воздействий должны осуществляться на основе результатов инженерных изысканий, получивших положительное заключение экспертизы в порядке, установленном законодательством Российской Федерации в области градостроительной деятельности.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20. При выполнении расчетов на прочность, деформацию и устойчивость трубопроводов и опорных конструкций (фундаментов, опор, оснований) необходимо рассмотреть влияние на нагрузки переходных процессов (нестационарных режимов) при перекачке продукта, а также возможное изменение свойств грунта в процессе строительства и эксплуатации трубопроводов.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21. В составе ОПО МТ и ОПО МАП должны быть определены опасные участки, по которым проектной документацией (документацией) предусматриваются дополнительные меры, направленные на снижение риска аварий.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22. Технические решения, принимаемые при разработке проектной документации (документации) ОПО МТ и ОПО МАП, должны обеспечивать безопасность технологических процессов.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23. Независимо от способа прокладки (подземный, наземный, надземный линейной части ОПО МТ и ОПО МАП) должна быть обеспечена надежная и безопасная эксплуатация магистрального трубопровода с учетом рельефа, грунтовых и природно-климатических условий.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24. Для наиболее опасных участков объектов линейной части магистральных трубопроводов в проектной документации (документации) должны быть предусмотрены специальные меры безопасности (выполнение одного или нескольких условий), снижающие риск аварии, в том числе: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увеличение толщины стенки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увеличение глубины залегания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повышение требований к категории защитного покрытия и режимам средств электрохимической защиты;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обустройство систем коррозионного мониторинга;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применение труб с защитным покрытием;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применение обетонирования;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применение защитного футляра (кожуха), защитных плит;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применение композитных усиливающих бандажей;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прокладка в тоннеле;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обустройство дополнительных обвалований и защитных стенок;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укрепление грунта (берегов);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устройство отводящих систем (каналов, канав);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геотехнический мониторинг трубопроводов.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25. Для линейной части трубопроводов, предназначенных для транспортирования широкой фракции легких углеводородов, проектной документацией (документацией) должны быть предусмотрены специальные меры безопасности, снижающие риски для населения и обслуживающего персонала, в том числе: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увеличение толщины стенки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увеличение глубины залегания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ограничение диаметра трубопровода не более 400 мм;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дополнительные требования к металлу труб по прочности, по трещиностойкости, стойкости тела трубы к распространению вязкого и хрупкого разрушения;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постоянный мониторинг технического состояния трубопровода на основе более частого проведения работ по внутритрубной диагностике с устранением недопустимых дефектов;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геотехнический мониторинг трубопроводов на опасных участках.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26. Для наиболее опасных участков объектов линейной части магистральных трубопроводов, предназначенных для транспортирования жидкого аммиака, проектной документацией (документацией) должны быть предусмотрены специальные меры безопасности, снижающие риски для населения и обслуживающего персонала, основные из которых: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линейная часть магистрального трубопровода должна быть максимально удалена от крупных городов, транспортных и промышленных узлов, заповедных и заказных территорий, месторождений полезных ископаемых и подземных источников питьевой воды;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установление зоны с особыми условиями использования территорий (далее - ЗОУИТ) по обе стороны от оси трубопровода в соответствии с </w:t>
      </w:r>
      <w:hyperlink r:id="rId9" w:history="1">
        <w:r>
          <w:rPr>
            <w:color w:val="0000FF"/>
          </w:rPr>
          <w:t>подпунктом 4 части 1 статьи 106</w:t>
        </w:r>
      </w:hyperlink>
      <w:r>
        <w:t xml:space="preserve"> Земельного кодекса Российской Федерации (Собрание законодательства Российской Федерации, 2003, N 27, ст. 2700; 2020, N 42, ст. 6505), определенное в положении по виду ЗОУИТ, утверждаемом в соответствии с Земельным кодексом Российской Федерации;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магистральный трубопровод должен быть разделен на секции запорной арматурой. Длина каждой секции обосновывается в проектной документации (документации) в зависимости от ее внутреннего объема, топографических, геологических и других местных условий, и должна быть не более 15 км при условном диаметре трубопровода до 350 мм включительно и не более 10 км при условном диаметре трубопровода до 500 мм включительно;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глубина заложения магистрального трубопровода должна быть не менее 1,4 м до верха трубы, на болотах или торфяных грунтах, подлежащих осушению, - 1,7 м, в скальных грунтах, а также в болотистой местности при отсутствии проезда автотранспорта и сельскохозяйственных машин - 1,0 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глубина заложения магистрального трубопровода при переходах судоходных рек, каналов и других водных препятствий от отметки дна, не подверженного переформированию, до верха МАП </w:t>
      </w:r>
      <w:r>
        <w:lastRenderedPageBreak/>
        <w:t>должна быть не менее 1,4 м, на несудоходных реках - не менее 0,8 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 скальных грунтах, выходящих на поверхность дна на несудоходных реках, величина может быть уменьшена до 0,5 м, а на судоходных - до 0,8 м, считая от верха забалластированного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прокладка магистрального трубопровода по поверхности дна без заглубления не допускается;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прокладку магистрального трубопровода через крупные глубоководные, судоходные реки, водохранилища, при сложных грунтовых условиях дна пересекаемых водных преград, на мостовых переходах и пересечениях подрабатываемых территорий следует предусматривать по способу "труба в трубе";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схема речного перехода способом "труба в трубе" должна быть герметичной и состоять из наружного кожуха, выдерживающего рабочее давление, принятое в магистральном трубопроводе, и изготовленного из труб, равнопрочных с рабочим трубопроводом; сальникового уплотнения специальной конструкции, обеспечивающего герметичность и плотность всей системы; береговых колодцев, обеспечивающих защиту сальников от повреждений; системы заправки межтрубного пространства газообразным азотом и реле давления с выдачей в автоматизированную систему управления технологическими процессами через систему телемеханики сигнализации повышения давления в случае повреждения рабочего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пересечения магистрального трубопровода с другими трубопроводами и кабелями следует предусматривать ниже этих трубопроводов и кабелей. Технические решения пересечений обосновываются в проектной документации (документации);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постоянный контроль утечек.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27. Техническими решениями по линейным сооружениям ОПО МТ и ОПО МАП должна быть обеспечена компенсация перемещений трубопровода в результате изменения температуры, воздействия внутреннего давления.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28. На линейных объектах ОПО МТ и ОПО МАП следует применять средства защиты от возможных видов коррозии, в том числе внешней (атмосферной) и подземной коррозии, внутренней коррозии, коррозии блуждающими и индуцированными токами, в соответствии с условиями и сроком эксплуатации, установленными проектной документацией (документацией), а также проводить мероприятия, обеспечивающие защиту технических устройств от внешних воздействий электростатических разрядов и электромагнитных полей.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Проектной документацией (документацией) должны быть предусмотрены меры защиты изоляционных покрытий трубопровода от механических повреждений (обетонирование, защитные футляры, футеровка).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29. Технологические процессы очистки полости трубопровода, диагностических работ и разделения транспортируемых сред (веществ) должны обеспечивать безопасную эксплуатацию ОПО МТ.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30. Арматура и обвязка запорной арматуры, устанавливаемые на объектах линейной части ОПО МТ и ОПО МАП, должны обеспечивать возможность дистанционного и местного (автоматического и (или) ручного) управления остановкой технологического процесса, как при проектных режимах эксплуатации, так и в случае аварии или инцидента, в том числе с учетом секционирования участков трубопровода.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31. Средства защиты от превышения давления, установленного проектной документацией, должны обеспечивать своевременный сброс давления в целях безопасного ведения </w:t>
      </w:r>
      <w:r>
        <w:lastRenderedPageBreak/>
        <w:t>технологического процесса.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32. Технические решения по транспортированию высоковязких жидких углеводородов принимаются в проектной документации на основании теплогидравлического расчета режима работы трубопровода.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33. Проектной документацией (документацией) должны быть определены требования к трубопроводам, трубопроводной арматуре, соединительным деталям по величине рабочего давления и продолжительности испытаний на прочность и герметичность.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34. На подводных переходах через водные преграды проектной документацией (документацией) должно быть предусмотрено применение технических средств, препятствующих всплытию трубопровода.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35. Меры против всплытия трубопровода, включая применение соответствующих технических устройств, необходимо разрабатывать в проектной документации (документации) при прокладке подземных трубопроводов на участках с высоким уровнем грунтовых вод и долгосрочным подтоплением паводковыми водами.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36. Для обеспечения безопасности технологического процесса транспортирования газообразных или сжиженных углеводородов на участках подземных переходов трубопроводов через железные и автомобильные дороги общего пользования проектной документацией (документацией) должны быть предусмотрены технические решения по контролю утечек.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37. Проектной документацией (документацией) для ОПО магистральных газопроводов должны быть предусмотрены устройства безопасного сброса газа, отделяемые трубопроводной арматурой, рассчитанные на то же рабочее давление, что и основной газопровод.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38. В проектной документации (документации) на ОПО МТ и МАП, в том числе в технологическом регламенте, должны предусматриваться технические решения по очистке полости трубопроводов после строительства, реконструкции, технического перевооружения и капитального ремонта, а также удалению воды после проведения гидроиспытаний.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39. Проектной документацией (документацией) должны быть предусмотрены меры по обеспечению информационной безопасности, а также специальные технические средства, устойчивые к внешним воздействиям электростатических разрядов и электромагнитных полей и обеспечивающие непрерывный дистанционный контроль систем управления технологическими процессами ОПО МТ и ОПО МАП в соответствующих условиях эксплуатации.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Несанкционированный доступ к автоматизированным системам управления технологическими процессами, запорной, регулирующей и предохранительной арматуре должен быть исключен.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40. Проектной документацией (документацией) на ОПО МТ и ОПО МАП должны быть предусмотрены безопасное обслуживание и ремонт оборудования наземных объектов линейной части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41. Конструкция и расположение на линейной части ОПО МТ и ОПО МАП узлов пуска, приема и пропуска очистных и разделительных устройств, устройств внутритрубной дефектоскопии должны обеспечивать прохождение этих устройств по всей протяженности трубопровода.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Требования промышленной безопасности при проектировании</w:t>
      </w:r>
    </w:p>
    <w:p w:rsidR="00254C6D" w:rsidRDefault="00254C6D">
      <w:pPr>
        <w:pStyle w:val="ConsPlusTitle"/>
        <w:jc w:val="center"/>
      </w:pPr>
      <w:r>
        <w:t>площадочных объектов 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42. Проектной документацией (документацией) для насосных и газоперекачивающих </w:t>
      </w:r>
      <w:r>
        <w:lastRenderedPageBreak/>
        <w:t>агрегатов насосных и компрессорных станций должны быть предусмотрены технические решения, учитывающие компенсацию температурных, динамических и вибрационных нагрузок.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На площадочных объектах ОПО МТ и МАП следует применять средства защиты от возможных видов коррозии, в том числе внешней (атмосферной) и подземной коррозии, коррозии блуждающими и индуцированными токами, в соответствии с условиями и сроком эксплуатации, установленными проектной документацией (документацией).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43. Оборудование и трубопроводная арматура, устанавливаемая без укрытия (на открытом воздухе), должны обеспечивать безопасную эксплуатацию ОПО МТ в климатическом районе их применения.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44. Размещение промежуточных насосных станций по трассе МАП следует производить на основании гидравлического расчета с учетом равенства гидравлических градиентов и обеспечения возможности работы трубопровода на пониженной производительности при выключении любой из промежуточных насосных станций.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45. Насосные станции ОПО МАП, размещенные на расстоянии менее 2000 м от зданий и сооружений, должны располагаться на более низких отметках по отношению к этим объектам.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46. Головные насосные станции ОПО МАП могут располагаться на территории площадок организаций, производящих (поставляющих) аммиак, в соответствии с проектной документацией (документацией).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47. Конструктивное исполнение и размещение оборудования, трубопроводов и системы контроля и управления должны обеспечивать возможность контроля их технического состояния в соответствии с технологическим регламентом их эксплуатации и технического обслуживания.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48. Для контроля загазованности воздушной среды во взрывоопасных зонах производственных помещений, а также на открытых площадках сливо-наливных эстакад, на открытых площадках с тендеров причальных сооружений должны быть предусмотрены средства автоматического дистанционного непрерывного газового контроля с сигнализацией, срабатывающей при достижении предельно допустимых величин и выдающей сигналы в систему управления соответствующим технологическим процессом, реализующую соответствующие противоаварийные автоматические защиты.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Места установки и количество автоматических датчиков или пробоотборных устройств автоматических анализаторов загазованности воздушной среды необходимо определять в проектной документации (документации) с учетом требований нормативных технических документов организаций-изготовителей по размещению автоматических датчиков или анализаторов загазованности воздушной среды.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49. Проектной документацией (документацией) должна быть предусмотрена защита оборудования и трубопроводов площадочных объектов от избыточного давления, в том числе при гидроударе.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50. Не допускается размещение промежуточных насосных станций непосредственно перед переходами через реки, каналы и водоемы, используемые для хозяйственно-питьевого водоснабжения, рыбохозяйственного значения, судоходные, в местах расположения гидротехнических сооружений, мостов с движением транспорта и людей.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51. Головную и промежуточные насосные станции ОПО МАП следует оснащать многоступенчатыми центробежными герметичными насосами для сжиженных газов. Подбор насосных агрегатов обосновывается в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52. Для обеспечения поддержания непрерывности перекачки аммиака с максимальной </w:t>
      </w:r>
      <w:r>
        <w:lastRenderedPageBreak/>
        <w:t>производительностью, обоснованной в проектной документации (документации) на МАП, при расчете количества насосов определяется их резерв.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53. Применяемый способ регулирования давления должен обеспечивать работу насосных станций при давлении, поддерживаемом в установленных проектной документации (документации) для них пределах. Системы регулирования и защиты от превышения давления должны вести постоянный контроль давления на выходе насосных станций и предотвращать превышение регламентированного значения выходного давления.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54. Применяемые оборудование, трубы, трубопроводная арматура, фланцевые соединения и фасонные детали на всасывающих и нагнетательных линиях компрессорных станций должны обеспечивать их безопасную эксплуатацию при максимальном расчетном давлении нагнетания.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55. Проектной документацией (документацией) необходимо предусмотреть возможность отключения каждого газоперекачивающего агрегата компрессорной станции с помощью запорной арматуры с дистанционно управляемым приводом.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56. Компрессорные станции должны иметь системы безопасного сброса газа с предохранительных клапанов, дренажных и продувочных линий. Не допускается объединять между собой системы продувочных, сбросных линий и линий сброса газа с предохранительных клапанов.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Необходимость установки сепаратора для отделения жидкой фазы и механических примесей на линиях сброса подлежит обоснованию в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Системы сброса газа должны обеспечивать безопасные условия рассеивания газа с учетом местных климатических условий, включая розу ветров.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57. Насосные станции перекачки аммиака должны иметь безопасные системы сброса аммиака с предклапанных, дренажных и продувочных линий, обоснованные в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58. На компрессорных станциях следует предусматривать возможность продувки газопроводов и оборудования инертным газом (паром).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59. Компрессорная станция должна быть оборудована системой (устройствами) улавливания жидкости и механических примесей.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60. Технологическое оборудование газораспределительной станции до выходного крана включительно должно быть рассчитано на рабочее давление подводящего газопровода-отвода, за исключением случая использования регуляторов давления газа с отсекателем (клапан-отсекатель и регулятор) и установки дополнительного предохранительного клапана перед крановым узлом на выходе из газораспределительной станции в каждой линии редуцирования.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61. Проектной документацией (документацией) должно быть предусмотрено обеспечение защиты зданий, конструкций и наружных установок площадочных объектов ОПО МТ и ОПО МАП от проявлений атмосферного электричества (молниезащита).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Молниезащита крановых площадок и площадочных объектов с наземным оборудованием, не оснащенным дыхательной арматурой или устройствами безопасного сброса газа, может быть обеспечена присоединением к контуру заземления.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62. При выборе электрооборудования во взрывозащищенном исполнении следует руководствоваться классификацией взрывоопасных зон, установленной техническим </w:t>
      </w:r>
      <w:hyperlink r:id="rId10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оборудования для работы во взрывоопасных средах", утвержденным решением Комиссии Таможенного союза от 18 октября 2011 г. N 825 </w:t>
      </w:r>
      <w:r>
        <w:lastRenderedPageBreak/>
        <w:t>(официальный сайт Комиссии Таможенного союза http://www.tsouz.ru/, 21 октября 2011 г.). &lt;1&gt; Классы и размеры взрывоопасных зон следует определять и указывать в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&lt;1&gt; С изменениями, внесенными решениями Коллегии Евразийской экономической комиссии от 04.12.2012 N 250 (официальный сайт Евразийской экономической комиссии http://www.tsouz.ru/, 05.12.2012), от 13.05.2014 N 73 (официальный сайт Евразийской экономической комиссии http://www.eurasiancommission.org/, 14.05.2014), от 25.10.2016 N 119 (официальный сайт Евразийского экономического союза http://www.eaeunion.org/, 27.10.2016). Является обязательным для Российской Федерации в соответствии с </w:t>
      </w:r>
      <w:hyperlink r:id="rId11" w:history="1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 (Собрание законодательства Российской Федерации 2002 N 7, ст. 632); </w:t>
      </w:r>
      <w:hyperlink r:id="rId12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63. Планировка насосных станций и резервуарных парков, площадочных сооружений МАП, размещение оборудования и прокладка технологических трубопроводов должны обеспечивать локализацию, сбор и удаление утечек опасных веществ.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III. Требования промышленной безопасности при строительстве,</w:t>
      </w:r>
    </w:p>
    <w:p w:rsidR="00254C6D" w:rsidRDefault="00254C6D">
      <w:pPr>
        <w:pStyle w:val="ConsPlusTitle"/>
        <w:jc w:val="center"/>
      </w:pPr>
      <w:r>
        <w:t>реконструкции, техническом перевооружении и капитальном</w:t>
      </w:r>
    </w:p>
    <w:p w:rsidR="00254C6D" w:rsidRDefault="00254C6D">
      <w:pPr>
        <w:pStyle w:val="ConsPlusTitle"/>
        <w:jc w:val="center"/>
      </w:pPr>
      <w:r>
        <w:t>ремонте опасных производственных объектов магистральных</w:t>
      </w:r>
    </w:p>
    <w:p w:rsidR="00254C6D" w:rsidRDefault="00254C6D">
      <w:pPr>
        <w:pStyle w:val="ConsPlusTitle"/>
        <w:jc w:val="center"/>
      </w:pPr>
      <w:r>
        <w:t>трубопроводов и магистральных аммиакопроводов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64. Осуществление мероприятий по строительству, реконструкции, техническому перевооружению, консервации и ликвидации ОПО МТ разрешается только после получения положительного заключения государственной экспертизы проектной документации или экспертизы промышленной безопасности документации и получения разрешения на проведение указанных работ в порядке, установленном законодательством Российской Федерации в области градостроительной деятельности.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65. На всех этапах выполнения работ по строительству, реконструкции, техническому перевооружению и капитальному ремонту ОПО МТ должен быть организован входной контроль конструкций, изделий, материалов, оборудования и технических устройств, а также контроль качества выполнения работ и всех технологических операций.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Результаты входного контроля следует заносить в журнал входного контроля с оформлением акта проверки.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66. При обнаружении отступлений от требований проектной документации, затрагивающих конструктивные и другие характеристики надежности и безопасности ОПО МТ, строительно-монтажные работы должны быть приостановлены, а обнаруженные дефекты устранены.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67. При выполнении работ по строительству, реконструкции, техническому перевооружению и капитальному ремонту на ОПО МАП необходимо проводить промежуточные и индивидуальные испытания оборудования и технических устройств.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68. Проведение сварочных работ при строительстве, реконструкции, техническом перевооружении и капитальном ремонте ОПО МТ и ОПО МАП должно осуществляться в соответствии с требованиями нормативных правовых актов, устанавливающих требования к производству сварочных работ на опасных производственных объектах.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69. Сварные соединения, выполненные в процессе ведения работ по строительству, реконструкции, техническому перевооружению и капитальному ремонту ОПО МТ и ОПО МАП, подлежат контролю качества методами неразрушающего контроля. Объем и методы контроля сварных соединений должны быть определены проектной документацией (документацией).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70. Необходимость проведения работ по реконструкции, техническому перевооружению, капитальному ремонту, консервации и ликвидации ОПО МТ и ОПО МАП должна определяться на основании результатов диагностических обследований и оценки их технического состояния.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71. Сроки и методы проведения работ по реконструкции, техническому перевооружению, капитальному ремонту, консервации и ликвидации должны определяться на основе проектной документации (документации), исходя из требований промышленной безопасности и условий обеспечения бесперебойной эксплуатации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72. Производство работ по реконструкции, техническому перевооружению и капитальному ремонту следует начинать после выполнения подготовительных мероприятий, приемки объектов подрядчиком и письменного разрешения руководства эксплуатирующей организации на производство работ.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73. Перед началом выполнения работ по реконструкции, техническому перевооружению и капитальному ремонту линейных сооружений ОПО МТ производители работ должны проинформировать о начале и сроках проведения работ организации (собственников), эксплуатирующие сооружения, проходящие в одном техническом коридоре с ОПО МТ.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74. Трубопроводы линейной части ОПО МТ по завершении строительства, реконструкции, технического перевооружения и капитального ремонта должны быть испытаны на прочность и герметичность в соответствии с требованиями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Трубопроводы линейной части ОПО МТ до ввода в эксплуатацию должны быть очищены и обследованы внутритрубными средствами очистки и диагностики (для труб диаметром 300 мм и более). Способы, параметры и схемы проведения очистки полости, внутритрубной диагностики и испытания устанавливает проектная организация в проектной документации (документации), проекте организации строительства, специальной рабочей инструкции по очистке полости и испытанию на прочность, а также проверке на герметичность.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75. При гидравлических испытаниях на прочность и проверке на герметичность магистральных трубопроводов, транспортирующих углеводороды, применяют жидкие рабочие среды (вода и другие негорючие жидкости); при пневматических испытаниях - газообразные рабочие среды (воздух, инертные газы, природный газ).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Применение газообразных рабочих сред должно быть обосновано в документации на проведение испытаний, утвержденной проектной или эксплуатирующей организациями.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Применение природного газа для испытаний магистральных газопроводов должно быть обосновано в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76. При отрицательных температурах окружающей среды или невозможности обеспечить необходимое количество жидкой рабочей среды для проведения гидравлических испытаний допускается проведение испытаний линейной части ОПО МТ на прочность и герметичность газообразными рабочими средами, за исключением наиболее опасных участков, которые должны быть испытаны только гидравлическим способом. Метод проведения испытания должен быть обоснован проектной документацией (документацией).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77. По завершении строительства, реконструкции, технического перевооружения, испытания на прочность и проверки на герметичность ОПО МТ должно проводиться его комплексное опробование.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78. Заполнение линейных сооружений ОПО МТ и МАП углеводородами или жидким аммиаком и его работу после заполнения в течение 72 часов считают комплексным опробованием линейного сооружения ОПО МТ. Заполнение и комплексное опробование проводят в соответствии с инструкцией (планом мероприятий), разработанной эксплуатирующей организацией в соответствии с принятыми проектными решениями.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79. До начала пуско-наладочных работ и работ по комплексному опробованию эксплуатирующая организация должна обеспечить укомплектованность штата работников ОПО МТ согласно штатному расписанию эксплуатирующей организации.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Требования к материалам и изделиям</w:t>
      </w:r>
    </w:p>
    <w:p w:rsidR="00254C6D" w:rsidRDefault="00254C6D">
      <w:pPr>
        <w:pStyle w:val="ConsPlusTitle"/>
        <w:jc w:val="center"/>
      </w:pPr>
      <w:r>
        <w:t>магистральных аммиакопроводов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80. Материалы и изделия должны быть изготовлены из конструкционных материалов, обладающих устойчивостью к коррозионному воздействию технологической среды при рабочих параметрах.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81. Для МАП должны применяться горячекатаные бесшовные или сварные трубы из спокойной стали с содержанием углерода не более 0,2%, меди не более 0,3% и с эквивалентным углеродом (суммы содержаний углерода и одной шестой части марганца) не более 0,46. Временное сопротивление металла трубы разрыву должно быть не менее 4200 кгс/см</w:t>
      </w:r>
      <w:r>
        <w:rPr>
          <w:vertAlign w:val="superscript"/>
        </w:rPr>
        <w:t>2</w:t>
      </w:r>
      <w:r>
        <w:t>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82. Относительное удлинение металла трубы на плоских поперечных пятикратных образцах должно быть не менее 20%.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83. Ударная вязкость на образцах Менаже при температуре минус 40 С для толщины стенки трубы 10 мм и более на поперечных образцах размером 10 x 10 x 55 мм и для толщины стенки менее 10 мм на образцах размером 5 x 10 x 55 мм должна быть соответственно не менее 3 и 4 кгс/см</w:t>
      </w:r>
      <w:r>
        <w:rPr>
          <w:vertAlign w:val="superscript"/>
        </w:rPr>
        <w:t>2</w:t>
      </w:r>
      <w:r>
        <w:t>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84. Бесшовные трубы должны изготавливаться из горячекатаных, а для подводных переходов - из механически обработанных заготовок.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85. Использование алюминия, меди, серебра, цинка и сплавов на их основе во всех конструктивных элементах МАП, работающих в присутствии жидкого аммиака, не допускается.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86. Для линейной части МАП должна применяться стальная, литая, кованая или сварная трубопроводная арматура, предназначенная для соединении с трубами сваркой встык.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На площадочных сооружениях ОПО МАП допускается применение запорной арматуры фланцевого исполнения при соответствии номинального давления арматуры параметрам рабочей среды в трубопроводе и конструктивному исполнению уплотнительной поверхности фланцев по форме плоского выступа под установку спирально-навитой прокладки. Арматура для вновь строящихся и реконструируемых ОПО МАП должна быть рассчитана на работу при температуре наиболее холодной пятидневки с обеспеченностью 0,92.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87. В русловой части переходов через водные препятствия применение сварных отводов не допускается.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IV. Требования промышленной безопасности при эксплуатации</w:t>
      </w:r>
    </w:p>
    <w:p w:rsidR="00254C6D" w:rsidRDefault="00254C6D">
      <w:pPr>
        <w:pStyle w:val="ConsPlusTitle"/>
        <w:jc w:val="center"/>
      </w:pPr>
      <w:r>
        <w:t>опасных производственных объектов магистральных</w:t>
      </w:r>
    </w:p>
    <w:p w:rsidR="00254C6D" w:rsidRDefault="00254C6D">
      <w:pPr>
        <w:pStyle w:val="ConsPlusTitle"/>
        <w:jc w:val="center"/>
      </w:pPr>
      <w:r>
        <w:t>трубопроводов. Технологические регламенты на эксплуатацию</w:t>
      </w:r>
    </w:p>
    <w:p w:rsidR="00254C6D" w:rsidRDefault="00254C6D">
      <w:pPr>
        <w:pStyle w:val="ConsPlusTitle"/>
        <w:jc w:val="center"/>
      </w:pPr>
      <w:r>
        <w:t>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88. Для ОПО МТ и ОПО МАП после ввода в эксплуатацию должен быть разработан </w:t>
      </w:r>
      <w:r>
        <w:lastRenderedPageBreak/>
        <w:t>технологический регламент на эксплуатацию, определяющий порядок организации надежного и безопасного ведения технологического процесса, который должен соответствовать проектным решениям, условиям работы ОПО МТ и ОПО МАП, требованиям законодательства Российской Федерации в области промышленной безопасности и законодательства Российской Федерации о техническом регулировании.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89. Технологический регламент на эксплуатацию ОПО МТ и ОПО МАП должен включать: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технические характеристики ОПО МТ и ОПО МАП, оборудования площадочных объектов и свойства перекачиваемых продуктов (углеводородов и жидкого аммиака);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технологические режимы процесса транспортирования продукта и схемы;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порядок контроля за герметичностью (целостностью) трубопроводов и оборудования ОПО МТ и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порядок обнаружения утечек;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порядок контроля и управления технологическим процессом;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порядок приема, сдачи и учета перекачиваемых продуктов;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нормы расхода основных видов сырья, материалов и энергоресурсов;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принципиальные и технологические схемы линейной части ОПО МТ и ОПО МАП и площадочных объектов (графическая часть);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сжатый продольный профиль линейной части ОПО МТ и ОПО МАП (графическая часть);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перечень и характеристики наиболее опасных участков;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паспортные характеристики технических устройств, применяемых на ОПО МТ и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перечень обязательных технологических и производственных инструкций, инструкций по охране труда с мерами по обеспечению безопасного ведения технологического процесса, технического обслуживания, а также действий работников в аварийных ситуациях и при инцидентах;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перечень мер по обеспечению информационной безопасности;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раздел о безопасной эксплуатации производства.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90. Технологический регламент должен быть пересмотрен в случае изменения проектной документации, требований промышленной безопасности, параметров ведения технологического процесса или в иных случаях, предусмотренных законодательством Российской Федерации в области промышленной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91. Эксплуатирующая организация должна обеспечивать эксплуатацию ОПО МТ и ОПО МАП в соответствии с технологическим регламентом и проектом на ОПО МТ и ОПО МАП, который выполняется в соответствии с требованиями законодательства Российской Федерации в области промышленной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92. Эксплуатационная, исполнительная и проектная документация должна храниться в эксплуатирующей ОПО МТ и ОПО МАП организации.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93. В центральном пункте управления должен находиться продольный профиль линейной части МАП, оформленный в соответствии с исполнительной документацией, в котором </w:t>
      </w:r>
      <w:r>
        <w:lastRenderedPageBreak/>
        <w:t>указываются: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диаметры, отметки глубины заложения и километраж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переходы через железные и автомобильные дороги, водные препятствия и овраги;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места пересечения с автомобильными и железными дорогами;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места пересечения с подземными коммуникациями, размеры пересекающих (пересекаемых) коммуникаций и отметки их заложения,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посты секционирования и обратные клапаны;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места расположения отдельно стоящих раздаточных станций;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места расположения отдельно стоящих станций электрохимической защиты и радиомачт.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Проверка продольного профиля должна производиться эксплуатирующей организацией при проведении плановых обследований в соответствии с проектной документацией (документацией).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94. На рабочих местах должны быть разработаны инструкции в соответствии с технологическим регламентом, которые пересматриваются один раз в пять лет, а также досрочно в случаях внесения изменений в действующий технологический регламент либо разработки нового, а также в соответствии с предписанием федерального органа исполнительной власти в области промышленной безопасности или его территориального органа об устранении нарушений обязательных требований.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Требования промышленной безопасности при эксплуатации</w:t>
      </w:r>
    </w:p>
    <w:p w:rsidR="00254C6D" w:rsidRDefault="00254C6D">
      <w:pPr>
        <w:pStyle w:val="ConsPlusTitle"/>
        <w:jc w:val="center"/>
      </w:pPr>
      <w:r>
        <w:t>объектов линейной части МАП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95. В соответствии с проектной документацией (документацией) линейная часть МАП должна быть разделена на участки постами секционирования.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96. Каждому участку трассы МАП, посту секционирования, насосной и раздаточной станции ОПО МАП в соответствии с проектной документацией (документацией) присваиваются номера.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97. Разделительная запорная арматура на трубопроводе должна иметь обозначение присвоенного ей номера, указатели "Открыто" и "Закрыто" и направления потока.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98. Наземные сооружения и выступающие из земли элементы МАП должны быть ограждены.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99. Дренажи на постах секционирования и обратных клапанах не должны иметь контакта с грунтом.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100. В территориальных подразделениях эксплуатирующей организации ОПО МАП должна быть карта, на которой обозначаются: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населенные пункты;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границы административных районов и областей;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участки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линии связи;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дислокация всех наземных сооружений МАП (главный пост секционирования, обратный клапан, сателлитный пост секционирования, необслуживаемый усилительный пункт, раздаточная станция, насосная станция);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границы обслуживания участка МАП территориальным подразделением.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101. В территориальных подразделениях должны быть разработаны оптимальные маршруты следования персонала и техники к объектам и участкам ОПО МАП, утверждаемые его руководителем.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102. Для контроля состояния линейных участков, сооружений и объектов ОПО МТ и ОПО МАП и выявления факторов, создающих угрозу безопасности при их эксплуатации, должен быть обеспечен постоянный и периодический контроль (патрулирование) линейных сооружений, осуществляемый в соответствии с утвержденными графиками.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103. Для патрулирования трассы трубопровода должны использоваться различные виды патрулирования: пеший обход, объезд автотранспортом, авиапатрулирование.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104. Периодичность и методы патрулирования трассы линейных сооружений ОПО МТ и ОПО МАП должны устанавливаться с учетом конкретных условий эксплуатации, технического состояния трубопроводов, особенностей участка прокладки трубопровода, природных факторов, влияющих на безопасность эксплуатации трубопровода.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105. Для линейных участков, подводных и мостовых переходов должны быть составлены и утверждены техническим руководителем территориального подразделения МАП паспорта, а также инструкции, которыми следует руководствоваться при техническом обслуживании и ремонтах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 паспортах указываются сведения о разрешенных параметрах эксплуатации, перечень и технические характеристики элементов МАП на данном участке (переходе, мосту), в том числе шаровые краны, обратные клапаны, количество ниток перехода, системы "труба в трубе", конструкция береговых устройств и мостов, а также инструкции, которыми следует руководствоваться при техническом обслуживании и ремонтах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106. Сведения о выполненных работах по техническому обслуживанию и ремонту на линейных участках, подводных и мостовых переходах ОПО МАП должны заноситься в их паспорта.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Требования промышленной безопасности при эксплуатации</w:t>
      </w:r>
    </w:p>
    <w:p w:rsidR="00254C6D" w:rsidRDefault="00254C6D">
      <w:pPr>
        <w:pStyle w:val="ConsPlusTitle"/>
        <w:jc w:val="center"/>
      </w:pPr>
      <w:r>
        <w:t>объектов площадочных сооружений МАП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107. На насосной станции, кроме технологического оборудования, позволяющего вести процесс транспортирования жидкого аммиака, в целях обеспечения безопасности технологического процесса для вновь строящихся и реконструируемых объектов капитального строительства, а также при техническом перевооружении ОПО МАП необходимо предусматривать: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систему газового анализа и систему контроля, управления и противоаварийной автоматической защиты (далее - ПАЗ), дренажную емкость;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факельную установку;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склад пропан-бутана;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аварийный душ и фонтанчик для промывания глаз;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связь с местной автоматической телефонной станцией;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систему автоматического газового пожаротушения.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108. На отдельно стоящих раздаточных станциях, кроме технологического оборудования, позволяющего вести процесс выдачи жидкого аммиака, в целях обеспечения безопасности технологического процесса необходимо предусматривать: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системы газового анализа, контроля, управления и ПАЗ, дренажную емкость для приема дренажей;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факельную установку;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склад пропан-бутана;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аварийный душ и фонтанчик для промывания глаз;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связь с местной автоматической телефонной станцией.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Защита от коррозии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109. Подземные участки и металлические сооружения линейной части МАП, насосные и раздаточные станции должны быть защищены от коррозии в соответствии с проектной документацией (документацией).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110. Изоляционные покрытия трубопроводов для защиты от почвенной коррозии должны быть выполнены в соответствии с проектной документацией (документацией) до ввода в эксплуатацию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111. Контроль параметров электрохимической защиты и значений защитных потенциалов в контрольных точках МАП должен осуществляться на всем его протяжении.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112. На всех участках распространения блуждающих токов и в местах пересечении МАП с другими подземными сооружениями должны быть предусмотрены система дренажной защиты и система выравнивания их защитных потенциалов.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113. Система электрохимической защиты должна работать непрерывно.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Допускается остановка работы станций электрохимической защиты для проведения ремонтов в соответствии с инструкциями, разработанными эксплуатирующей организацией на основании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114. Полевые установки электрохимической защиты должны быть ограждены от доступа посторонних лиц и случайных повреждений. На ограждениях должны быть вывешены предупреждающие и запрещающие знаки.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115. На установки системы электрохимической защиты должны быть оформлены паспорта на основании технической документации изготовителей и исполнительной документации монтажной организации.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Техническое обслуживание и ремонтные работы на опасных</w:t>
      </w:r>
    </w:p>
    <w:p w:rsidR="00254C6D" w:rsidRDefault="00254C6D">
      <w:pPr>
        <w:pStyle w:val="ConsPlusTitle"/>
        <w:jc w:val="center"/>
      </w:pPr>
      <w:r>
        <w:t>производственных объектах магистральных трубопроводов</w:t>
      </w:r>
    </w:p>
    <w:p w:rsidR="00254C6D" w:rsidRDefault="00254C6D">
      <w:pPr>
        <w:pStyle w:val="ConsPlusTitle"/>
        <w:jc w:val="center"/>
      </w:pPr>
      <w:r>
        <w:t>и магистральных аммиакопроводов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116. При техническом обслуживании ОПО МТ и ОПО МАП объем и периодичность выполняемых работ должны быть определены проектной документацией (документацией), технологическим регламентом на эксплуатацию ОПО МТ и ОПО МАП, нормативно-техническими документами заводов-изготовителей к трубам, материалам и оборудованию, а также </w:t>
      </w:r>
      <w:r>
        <w:lastRenderedPageBreak/>
        <w:t>результатами контроля технического состояния.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117. В ходе эксплуатации должен быть обеспечен контроль технического состояния ОПО МТ и МАП с применением необходимых методов технического диагностирования, а также должны быть обеспечены меры по закреплению трубопровода на проектных отметках в случае его смещения.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118. Порядок проведения и организации работ по техническому обслуживанию и ремонту технических устройств на ОПО МТ определяется эксплуатирующей организацией с учетом требований проектной документации (документации) и нормативно-технической документации заводов-изготовителей технических устройств, применяемых на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119. В месте проведения ремонтных, газоопасных работ необходимо контролировать содержание горючих паров и газов в воздухе рабочей зоны или помещения. Приборы контроля содержания горючих паров и газов в воздухе должны автоматически выдавать сигнализацию на месте отбора проб.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Периодичность контроля должна указываться в инструкции, включая обязательный контроль среды перед началом проведения работ и после каждого перерыва длительностью не менее одного часа.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120. В случае превышения в воздухе рабочей зоны значений предельно допустимых концентраций для транспортируемого продукта ремонтные работы проводят в средствах индивидуальной защиты органов дыхания.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121. В месте проведения сварочных и других огневых работ концентрация горючих паров не должна превышать 20% величины нижнего концентрационного предела распространения пламени.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 месте проведения сварочных и других огневых работ концентрация газов не должна превышать 20% величины нижнего концентрационного предела воспламенения.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122. Все изменения, касающиеся строительства объектов ОПО МТ и МАП, пересечений трубопровода коммуникациями иного назначения, а также конструктивные изменения линейных сооружений ОПО МТ и МАП должны быть выполнены по проектной документации (документации) и внесены в эксплуатационную и исполнительную документацию.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Техническое диагностирование опасных производственных</w:t>
      </w:r>
    </w:p>
    <w:p w:rsidR="00254C6D" w:rsidRDefault="00254C6D">
      <w:pPr>
        <w:pStyle w:val="ConsPlusTitle"/>
        <w:jc w:val="center"/>
      </w:pPr>
      <w:r>
        <w:t>объектов 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123. В целях обеспечения безопасности, определения фактического технического состояния ОПО МТ и МАП, возможности их дальнейшей безопасной эксплуатации на проектных технологических режимах, для расчета допустимого давления, необходимости снижения разрешенного рабочего давления и перехода на пониженные технологические режимы или необходимости ремонта с точной локализацией мест его выполнения и продления срока службы ОПО МТ и МАП в процессе эксплуатации следует проводить периодическое техническое диагностирование.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124. Сроки и методы диагностирования определяются с учетом опасности и технического состояния участков линейной части ОПО МТ и ОПО МАП, сооружений и технических устройств площадочных сооружений ОПО МТ и ОПО МАП, а также с учетом показателей эксплуатации (срок службы, ресурс), установленных проектной и (или) нормативно-технической документацией.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125. На основании результатов технического диагностирования определяют величину разрешенного (допустимого) рабочего давления в соответствии с нормативно-технической документацией по эксплуатации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Документом, подтверждающим величину разрешенного (допустимого) рабочего давления при эксплуатации ОПО МТ, является формуляр подтверждения величины разрешенного (допустимого) рабочего давления (далее - формуляр), а для ОПО МАП - паспорт на линейный участок (далее - паспорт).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126. Формуляр (паспорт) оформляют для подтверждения безопасной величины разрешенного (допустимого) рабочего давления при эксплуатации: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а) объектов, вводимых в эксплуатацию по завершении строительства или реконструкции;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б) действующих объектов, на которых проведено изменение величины разрешенного (допустимого) рабочего давления.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127. Формуляр (паспорт) на ОПО МТ и ОПО МАП должен содержать сведения об участке (номере участка) ОПО МТ и ОПО МАП, величине разрешенного давления, а также сведения о необходимости обеспечения его предохранительными устройствами для ограничения величины (допустимого) рабочего давления.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Формуляр должен быть оформлен до пуска ОПО МТ и ОПО МАП в эксплуатацию.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128. Формуляр (паспорт) вместе с эксплуатационной и проектной документацией (документацией), результатами испытаний, дефектоскопии, обследований, эпюрами давления (для жидких сред) и расчетами на прочность, на основании которых была установлена величина разрешенного (допустимого) рабочего давления, должен храниться в архиве эксплуатирующей организации.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129. Эксплуатирующая организация обязана проводить в течение всего жизненного цикла ОПО МТ и ОПО МАП (до их ликвидации) периодические обследования трубопроводов и оборудования ОПО МТ и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130. Эксплуатирующая организация устанавливает периодичность, полноту и порядок обследования, методы и средства контроля с учетом: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данных о строительстве МТ и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технического состояния;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условий эксплуатации (длительность, технологический режим);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свойств обращаемого продукта;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особенностей района расположения (наличие охранных зон, наиболее опасных участков).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131. При техническом диагностировании линейной части ОПО МТ выполняются следующие виды работ: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внутритрубная дефектоскопия путем пропуска внутритрубных инспекционных приборов;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обследование подводных и воздушных переходов через водные преграды;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внешнее обследование оборудования и участков МТ, не подлежащих ВТД с применением методов неразрушающего контроля;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оценку состояния изоляционных покрытий и эффективности работы средств электрохимической защиты.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132. При определении периодичности, мест и методов контроля, применяемых при </w:t>
      </w:r>
      <w:r>
        <w:lastRenderedPageBreak/>
        <w:t>техническом диагностировании МАП, следует учитывать: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данные о строительстве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расчетный срок службы технических устройств и сооружений;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условия эксплуатации (продолжительность, технологические режимы);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данные о режимах работы системы электрохимической защиты;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данные об инструментальных проверках сплошности изоляции линейной части;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сведения о неисправностях, проведенных ремонтах;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характеристики наиболее опасных участков, особенности расположения;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физико-химические и коррозионные свойства обращающихся опасных веществ;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данные предыдущих технических диагностирований.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133. При техническом диагностировании линейной части МАП применяются следующие виды контроля: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внешнее дефектоскопическое обследование с применением средств неразрушающего контроля;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внутритрубная дефектоскопия;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оценка состояния изоляции.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134. Оценка технического состояния оборудования площадочных объектов ОПО МТ и МАП должна включать: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наружное обследование в режиме эксплуатации;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полное техническое обследование в режиме выведения из эксплуатации (временного или длительного).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Перед обследованием оборудования с выводом его из эксплуатации необходимо проводить подготовительные операции, определяемые эксплуатирующей организацией, в составе которых могут быть, в том числе: опорожнение, очистка, дегазация и установка заглушек (при необходимости).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135. На основании результатов технического обследования составляют график ремонта (включая капитальный ремонт) ОПО МТ.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V. Требования к системам контроля и управления,</w:t>
      </w:r>
    </w:p>
    <w:p w:rsidR="00254C6D" w:rsidRDefault="00254C6D">
      <w:pPr>
        <w:pStyle w:val="ConsPlusTitle"/>
        <w:jc w:val="center"/>
      </w:pPr>
      <w:r>
        <w:t>обеспечивающие безопасное ведение технологических процессов</w:t>
      </w:r>
    </w:p>
    <w:p w:rsidR="00254C6D" w:rsidRDefault="00254C6D">
      <w:pPr>
        <w:pStyle w:val="ConsPlusTitle"/>
        <w:jc w:val="center"/>
      </w:pPr>
      <w:r>
        <w:t>опасных производственных объектов</w:t>
      </w:r>
    </w:p>
    <w:p w:rsidR="00254C6D" w:rsidRDefault="00254C6D">
      <w:pPr>
        <w:pStyle w:val="ConsPlusTitle"/>
        <w:jc w:val="center"/>
      </w:pPr>
      <w:r>
        <w:t>магистрального аммиакопровода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136. Системы контроля и управления технологическим процессом должны соответствовать проектной документации (документации), требованиям законодательства Российской Федерации о техническом регулировании и настоящих Правил.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137. Системы контроля и управления технологическим процессом должны обеспечивать: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выдерживание заданных параметров перекачки жидкого аммиака по МАП согласно технологическому регламенту;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сигнализацию состояния оборудования и параметров режима перекачки;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дистанционное управление шаровыми кранами постов секционирования и сигнализацию их состояния;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автоматическое закрытие шаровых кранов постов секционирования в соответствии с проектными решениями;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местное и дистанционное управление исполнительными устройствами насосных и раздаточных станций согласно проектной документации и технологическому регламенту;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ручное или местное автоматическое управление работой насосных станций в электромодулях.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138. Закрытые помещения (насосные модули), где установлены насосные агрегаты, а также электромодули, где установлено сложное оборудование автоматики, телемеханики и связи, должны быть оснащены автоматической системой пожаротушения, а насосные модули - также и системой обнаружения утечек аммиака с телесигнализацией в ЦПУ и на местный щит управления.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VI. Требования к электрообеспечению опасных производственных</w:t>
      </w:r>
    </w:p>
    <w:p w:rsidR="00254C6D" w:rsidRDefault="00254C6D">
      <w:pPr>
        <w:pStyle w:val="ConsPlusTitle"/>
        <w:jc w:val="center"/>
      </w:pPr>
      <w:r>
        <w:t>объектов магистральных трубопроводов транспортирования</w:t>
      </w:r>
    </w:p>
    <w:p w:rsidR="00254C6D" w:rsidRDefault="00254C6D">
      <w:pPr>
        <w:pStyle w:val="ConsPlusTitle"/>
        <w:jc w:val="center"/>
      </w:pPr>
      <w:r>
        <w:t>жидкого аммиака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139. Источники и системы электрообеспечения ОПО МАП должны отвечать требованиям к устройству и эксплуатации электроустановок, требованиям нормативных правовых актов в области промышленной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140. Емкость аккумуляторных батарей для питания электроприемников в случае отключения основного источника электроснабжения должна обеспечивать непрерывную работу систем телеконтроля, телеуправления и автоматики в течение не менее 4 часов и не менее двух срабатываний запорной арматуры на постах секционирования.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141. Пуск в эксплуатацию комплекса ОПО МАП при отсутствии электроснабжения установки электрохимической защиты не допускается.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VII. Обеспечение безопасности персонала магистральных</w:t>
      </w:r>
    </w:p>
    <w:p w:rsidR="00254C6D" w:rsidRDefault="00254C6D">
      <w:pPr>
        <w:pStyle w:val="ConsPlusTitle"/>
        <w:jc w:val="center"/>
      </w:pPr>
      <w:r>
        <w:t>аммиакопроводов от воздействия химически опасных веществ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142. Средства индивидуальной защиты персонала должны соответствовать требованиям технического </w:t>
      </w:r>
      <w:hyperlink r:id="rId14" w:history="1">
        <w:r>
          <w:rPr>
            <w:color w:val="0000FF"/>
          </w:rPr>
          <w:t>регламента</w:t>
        </w:r>
      </w:hyperlink>
      <w:r>
        <w:t xml:space="preserve"> "О безопасности средств индивидуальной защиты" (ТР ТС 019/2011), утвержденного решением Комиссии Таможенного союза от 9 декабря 2011 г. N 878 (официальный сайт Комиссии Таможенного союза http://www.tsouz.ru/, 15 декабря 2011 г.). &lt;2&gt;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&lt;2&gt; С изменениями, внесенными решением Коллегии Евразийской экономичесиой комиссии от 13.11.2012 N 221 (официальный сайт Евразийской экономической комиссии http://www.tsouz.ru/, 20.11.2012), от 06.03.2018 N 37 (официальный сайт Евразийского экономического союза http://www.eaeunion.org/, 07.03.2018), решением Совета Евразийской экономической комиссии от 28.05.2019 N 55 (официальный сайт Евразийского экономического союза http://www.eaeunion.org/, 31.05.2019), решением Коллегии Евразийской экономической комиссии от 03.03.2020 N 30 (официальный сайт Евразийского экономического союза http://www.eaeunion.org/, 05.03.2020). Является обязательным для Российской Федерации в </w:t>
      </w:r>
      <w:r>
        <w:lastRenderedPageBreak/>
        <w:t xml:space="preserve">соответствии с </w:t>
      </w:r>
      <w:hyperlink r:id="rId15" w:history="1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г.; </w:t>
      </w:r>
      <w:hyperlink r:id="rId16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143. Допуск персонала к обслуживанию ОПО МАП без средств индивидуальной защиты, спецодежды и спецобуви, а также при их повреждении не допускается и должен соответствовать требованиям трудового законодательства Российской Федерации.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144. Эксплуатационный персонал, выполняющий работы по осмотру и обслуживанию ОПО МАП, должен иметь к каждому фильтрующему противогазу не менее двух запасных коробок, исходя из особенностей технологического процесса.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145. В целях обеспечения готовности к действиям по локализации и ликвидации последствий аварии на ОПО МАП на насосных и раздаточных станциях, исходя из особенностей технологического процесса, в доступном месте в опломбированных шкафах должен храниться аварийный запас средств индивидуальной защиты согласно перечню, утвержденному техническим руководителем организации.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146. Производственные помещения должны быть оборудованы аварийными душами и фонтанчиками для промывания глаз и омывания кожи в случае попадания жидкого аммиака в глаза и на кожу. Количество и расположение душей и фонтанчиков определяется в проектной документации (документации).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147. В транспортном средстве линейного обходчика должна находиться емкость с водой.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VIII. Требования промышленной безопасности при консервации</w:t>
      </w:r>
    </w:p>
    <w:p w:rsidR="00254C6D" w:rsidRDefault="00254C6D">
      <w:pPr>
        <w:pStyle w:val="ConsPlusTitle"/>
        <w:jc w:val="center"/>
      </w:pPr>
      <w:r>
        <w:t>и ликвидации опасных производственных объектов</w:t>
      </w:r>
    </w:p>
    <w:p w:rsidR="00254C6D" w:rsidRDefault="00254C6D">
      <w:pPr>
        <w:pStyle w:val="ConsPlusTitle"/>
        <w:jc w:val="center"/>
      </w:pPr>
      <w:r>
        <w:t>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148. Технические мероприятия по консервации и ликвидации ОПО МТ и ОПО МАП осуществляются в соответствии с документацией после получения положительного заключения экспертизы промышленной безопасности на эту документацию в порядке, установленном законодательством Российской Федерации в области промышленной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149. На основании документации на консервацию и ликвидацию ОПО МТ и ОПО МАП эксплуатирующая организация должна разработать перечень организационных и технических мероприятий по консервации и ликвидации ОПО МТ и ОПО МАП, порядок и методы их выполнения, состав и объемы работ, требования по пожарной безопасности, охране труда, экологической безопасности и электробезопасности, а также по документальному оформлению проводимых работ, включая порядок контроля, отчетность и сроки выполнения работ.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150. Для сохранения исправности и работоспособности оборудования ОПО МТ и ОПО МАП должен быть проведен комплекс мероприятий по консервации объекта и организовано его техническое обслуживание.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151. Продолжительность периода, на который ОПО МТ и ОПО МАП выводят из эксплуатации, условия нахождения в резерве (консервация или периодическое включение в работу в целях поддержания работоспособного состояния ОПО МТ и ОПО МАП) должна устанавливать эксплуатирующая организация.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152. В целях установления порядка выполнения работ организации, эксплуатирующие ОПО МТ и ОПО МАП, разрабатывают инструкцию по техническому обслуживанию и ремонту законсервированного ОПО МТ и ОПО МАП с учетом требований, установленных проектной документацией (документацией), нормативных правовых актов и нормативных технических </w:t>
      </w:r>
      <w:r>
        <w:lastRenderedPageBreak/>
        <w:t>документов.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153. Для вывода ОПО МТ и ОПО МАП из консервации и ввода их в эксплуатацию разрабатывают рабочую программу с указанием перечня работ, порядка и сроков их выполнения.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154. При выводе из консервации должны быть проведены ревизия, проверка, опробование и испытание трубопроводов и оборудования ОПО МТ и ОПО МАП в соответствии с требованиями нормативных правовых актов в области промышленной безопасности и нормативных технических документов.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155. При выводе ОПО МТ и ОПО МАП из консервации эксплуатирующая организация должна составить акт о вводе объекта в действие с приложением перечня выполненных работ после пробной эксплуатации в течение 72 часов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156. Все работы по ликвидации ОПО МТ и ОПО МАП следует осуществлять в соответствии с требованиями документации на ликвидацию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157. Перед началом осуществления работ по выводу из эксплуатации ОПО МТ и ОПО МАП, подлежащих ликвидации, должны быть проведены работы по освобождению трубопроводов и оборудования данных объектов от углеводородов или жидкого аммиака.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Выброс углеводородов, находящихся в жидкой фазе (нефть, нефтепродукты, сжиженные углеводородные газы, конденсат газовый, широкая фракция легких углеводородов, их смеси), в окружающую среду при освобождении трубопроводов и оборудования не допускается.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Выброс углеводородов в окружающую среду в газовой фазе при освобождении трубопроводов и оборудования способами, не предусмотренными проектной документацией (документацией) на ликвидацию ОПО МТ, не допускается.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158. После завершения работ по ликвидации ОПО МТ и ОПО МАП освобождающиеся территории должны быть рекультивированы.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IX. Предупреждение и ликвидация аварий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159. Планирование и осуществление мероприятий по предупреждению возможных аварий и обеспечению постоянной готовности к локализации и ликвидации последствий аварии на ОПО МТ и ОПО МАП возлагается на эксплуатирующую организацию и включает: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создание организационной структуры с распределением обязанностей и ответственности между техническими службами и должностными лицами;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разработку необходимой документации (программ, планов, приказов, положений, инструкций), регламентирующей порядок действий работников в случае аварии;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контроль состояния технических устройств;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оснащение средствами коллективной и индивидуальной защиты;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оснащение системами и средствами наблюдения, оповещения, связи и обеспечение их нормального функционирования;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организацию системы постоянного обучения и подготовки работников (включая учебно-тренировочные занятия) к действиям в случае аварии;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формирование необходимых финансовых средств и материальных ресурсов для локализации и ликвидации последствий аварий.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 xml:space="preserve">160. В эксплуатирующей организации должна быть организована работа по постоянной подготовке работников по предупреждению аварий, а также действиям в случае аварии, предусмотренным в планах мероприятий по локализации и ликвидации последствий аварий, разработанных в соответствии с требованиями </w:t>
      </w:r>
      <w:hyperlink r:id="rId18" w:history="1">
        <w:r>
          <w:rPr>
            <w:color w:val="0000FF"/>
          </w:rPr>
          <w:t>Положения</w:t>
        </w:r>
      </w:hyperlink>
      <w:r>
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(Собрание законодательства Российской Федерации, 2020, N 38, ст. 5904).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161. Для линейных и площадочных объектов ОПО МТ и ОПО МАП эксплуатирующая организация в плане мероприятий по локализации и ликвидации последствий аварий должна определить действия персонала по предупреждению аварий, а в случае их возникновения - по локализации и максимальному снижению тяжести последствий, а также отражает информацию о технических системах и средствах, используемых при этом.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162. В структурных подразделениях организации (филиалах) должны иметься резервы материальных ресурсов для локализации и ликвидации последствий аварий. Резерв материальных ресурсов должен храниться в установленных эксплуатирующей организацией местах и его использование не по назначению не допускается.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163. В случае угрозы аварии и возможного возникновения риска поражения для населения эксплуатирующая организация обязана принимать меры по обследованию ОПО МТ и ОПО МАП с целью определения фактического его состояния и при необходимости ограничивать режим работы или приостанавливать эксплуатацию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164. В эксплуатационных подразделениях должны быть созданы и укомплектованы службы аварийно-восстановительных бригад и нештатные аварийно-спасательные формирования.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165. В эксплуатационных подразделениях МАП должны быть разработаны и утверждены техническим руководителем организации схемы и карты трассы МАП, маршрутные карты с обозначением кратчайших путей подъездов к основным объектам трассы.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Перед выездом на место аварии руководитель, ответственный за проведение работ по локализации и ликвидации последствий аварий, определяет маршрут и порядок движения спецтехники, транспортных средств и обеспечивает схемой маршрута водителей транспортных средств или самоходной техники, следующих к месту аварии.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166. В периоды паводков руководители территориальных подразделений МАП должны знать текущую обстановку на участках дорог, на которых имеются сезонные переправы, и на участках трассы МАП, где возможны затопления и размывы. При отсутствии точных сведений о состоянии сезонных переправ выбирается не менее двух маршрутов подъезда к месту аварии на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167. Порядок и последовательность ликвидации разлива жидкого аммиака должны быть определены в технологическом регламенте и в плане мероприятий по локализации и ликвидации последствий аварий.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168. Для проведения аварийных и ремонтных работ на МАП должен быть предусмотрен аварийный запас труб и кабеля. Длина труб и кабеля в аварийном запасе должна быть не менее 0,2% от протяженности трубопроводной части и кабеля и не снижаться в процессе эксплуатации более чем на 30% предусмотренного аварийного запаса. Места и порядок хранения аварийного запаса должны быть определены в эксплуатационной документации.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169. Для обеспечения проведения ремонтов МАП, оборудования, средств связи, контрольно-измерительных приборов и автоматики, линий электропередачи, электроустановок и устройств, зданий и сооружений, а также для локализации аварий территориальное подразделение должно иметь транспортные средства и спецтехнику в соответствии с расчетом </w:t>
      </w:r>
      <w:r>
        <w:lastRenderedPageBreak/>
        <w:t>сил и средств, а также выполняемых видов работ.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r>
        <w:t>X. Требования к обеспечению безопасности населения</w:t>
      </w:r>
    </w:p>
    <w:p w:rsidR="00254C6D" w:rsidRDefault="00254C6D">
      <w:pPr>
        <w:pStyle w:val="ConsPlusTitle"/>
        <w:jc w:val="center"/>
      </w:pPr>
      <w:r>
        <w:t>и территории по трассе магистральных аммиакопроводов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170. Объем и содержание технических мероприятий по обеспечению безопасности населения и территории по трассе МАП определяются в проектной документации с учетом требований законодательства Российской Федерации в области промышленной безопасности и законодательства Российской Федерации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171. Мероприятия по обеспечению безопасности населения и территории следует проводить по планам, утверждаемым техническим руководителем организации, эксплуатирующей ОПО МАП, с учетом требований, установленных </w:t>
      </w:r>
      <w:hyperlink r:id="rId19" w:history="1">
        <w:r>
          <w:rPr>
            <w:color w:val="0000FF"/>
          </w:rPr>
          <w:t>статьей 14</w:t>
        </w:r>
      </w:hyperlink>
      <w: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(Собрание законодательства Российской Федерации, 2002, N 44, ст. 4294; 2020, N 26, ст. 3999).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172. Мероприятия по обеспечению безопасности населения и территории по трассе МАП должны включать: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проведение разъяснительной и профилактической работы с населением и организациями, использующими землеройную технику и имеющими объекты в зоне безопасных расстояний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проведение ежегодной информационной работы с населением близлежащих населенных пунктов по правилам поведения в зоне безопасных расстояний МАП и действиям в случае обнаружения запаха аммиака;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предупреждение землепользователей, организаций, владеющими коммуникациями, пересекающими МАП или проходящими в одном коридоре с ним, о порядке производства земляных работ, влияющих на безопасность его эксплуатации, и об обязательном согласовании ими производства земляных работ с организацией, эксплуатирующей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распространение памяток населению во всех населенных пунктах вдоль трассы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проверку работоспособности систем локального оповещения населения об 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173. Требования к обозначению мест пересечений с водными объектами, железными и автомобильными дорогами устанавливаются в инструкциях, разработанных организацией, эксплуатирующей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174. Эксплуатирующая организация должна обеспечить ознакомление жителей населенных пунктов, расположенных на расстоянии до 2,5 км от МАП, с опасными свойствами аммиака, простейшими методами защиты от него и порядком направления информации от населения о замеченных утечках аммиака или о присутствии его в воздухе.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175. Эксплуатирующая организация должна обеспечить контроль за наличием опознавательных знаков МАП, сигнальных знаков и постоянных реперов в местах пересечения МАП с водными преградами, в местах пересечения с автомобильными дорогами и принимать меры к восстановлению их на местности.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176. Эксплуатирующая организация обязана обеспечить оповещение населения и населенных пунктов, расположенных на расстоянии 2,5 км от оси МАП, при возникновении аварий с применением средств локальной системы оповещения.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177. Эксплуатирующая организация в охранных зонах ОПО МАП должна принимать меры по предотвращению возможности нарушения нормальной эксплуатации аммиакопровода, кабеля связи, наземных сооружений.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1"/>
      </w:pPr>
      <w:bookmarkStart w:id="1" w:name="P453"/>
      <w:bookmarkEnd w:id="1"/>
      <w:r>
        <w:t>XI. Требования к анализу опасностей технологических</w:t>
      </w:r>
    </w:p>
    <w:p w:rsidR="00254C6D" w:rsidRDefault="00254C6D">
      <w:pPr>
        <w:pStyle w:val="ConsPlusTitle"/>
        <w:jc w:val="center"/>
      </w:pPr>
      <w:r>
        <w:t>процессов и количественному анализу риска аварий</w:t>
      </w:r>
    </w:p>
    <w:p w:rsidR="00254C6D" w:rsidRDefault="00254C6D">
      <w:pPr>
        <w:pStyle w:val="ConsPlusTitle"/>
        <w:jc w:val="center"/>
      </w:pPr>
      <w:r>
        <w:t>на магистральных трубопроводах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Общие положения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178. Анализ опасностей технологических процессов, количественный анализ риска и иные методы анализа риска аварий, связанных с выбросом транспортируемых углеводородов, являются частью декларирования промышленной безопасности, обоснования безопасности, риск-менеджмента и системы управления промышленной безопасностью ОПО МТ и ОПО МАЛ.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Анализ опасностей технологических процессов, количественный анализ риска и иные методы анализа риска аварий, связанных с выбросом транспортируемых продуктов, для действующих объектов, введенных в эксплуатацию до вступления в действие данных Правил и не подлежащих декларированию, осуществляется при истечении нормативного (проектного) срока службы (эксплуатации), продлении срока безопасной эксплуатации, реконструкции или капитальном ремонте магистральных трубопроводов.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179. При проведении анализа риска ОПО МТ учитывают: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взрывопожароопасные и токсичные свойства транспортируемого продукта;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конструктивно-технологические параметры технических устройств, зданий и сооружений в составе ОПО МТ;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внешние антропогенные воздействия (в том числе от соседних объектов, пересечений с транспортными путями, возможных несанкционированных врезок в трубопровод и диверсий);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возможные проявления внутренней и внешней коррозии;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возможные отклонения технологических параметров от регламентных значений;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показатели механической безопасности (устойчивости к нагрузкам и воздействиям), надежности ОПО МТ, технических устройств, применяемых на ОПО МТ (прочностные характеристики материала, толщина стенки труб, технология изготовления, транспортирования и условия хранения при строительстве);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конструктивно-технологические меры безопасности (защита от превышения давления, в том числе от гидроудара, меры по предотвращению гидратообразования на газопроводах, эффективность систем обнаружения утечек и телемеханики, возможность потери устойчивости положения трубопровода, противопожарные преграды);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внешние природные воздействия (землетрясения, оползни, состояние грунта, обледенение, иные гидрометеорологические, сейсмические и геологические опасности);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воздействия возможных экологических последствий при строительстве, эксплуатации, реконструкции, техническом перевооружении, капитальном ремонте, консервации и ликвидации ОПО МТ, включая загрязнение окружающей среды, нарушения плодородного почвенного слоя, растительного покрова, ландшафта;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поражающие факторы аварий (выброс (разлив) опасных веществ, разлет осколков, напорное воздействие струи газа или жидкости, воздушная ударная волна от взрыва, термическое, </w:t>
      </w:r>
      <w:r>
        <w:lastRenderedPageBreak/>
        <w:t>токсическое воздействия), разрушение технических устройств, зданий и сооружений, взрыв, загрязнение окружающей среды;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влияние последствий аварий и инцидентов на ОПО МТ на соседние производственные объекты, населенные пункты, водозаборы, заповедники и иные экологически уязвимые объекты.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180. При проведении количественного анализа риска ОПО МАП учитываются: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свойства транспортируемого продукта;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возможные отклонения технологических параметров от регламентных значений;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конструктивно-технологические меры безопасности;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возможные проявления внутренней и внешней коррозии;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показатели механической безопасности (устойчивости к нагрузкам и воздействиям), надежности ОПО МАП и технических устройств, применяемых на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внешние природные воздействия (землетрясения, оползни, состояние грунта, иные гидрометеорологические, сейсмические и геологические опасности);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внешние антропогенные воздействия (в том числе от соседних объектов, пересечений с транспортными путями);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воздействия возможных экологических последствий при строительстве, эксплуатации, реконструкции, техническом перевооружении, капитальном ремонте, консервации и ликвидации ОПО МАП;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поражающие факторы аварий (выброс опасных веществ, разрушение технических устройств, сооружений, токсическое поражение, разлет осколков, загрязнение окружающей среды), а также возможности нарушения плодородного почвенного слоя, растительного покрова при локализации аварий и ликвидации их последствий;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влияние последствий аварий и инцидентов на ОПО МАП на соседние производственные объекты, населенные пункты.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181. Методы анализа риска на ОПО МТ и ОПО МАП должны быть обоснованы в соответствии с требованиями законодательства Российской Федерации в области промышленной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182. Опасность функционирования ОПО МТ и ОПО МАП определяют комплексом факторов, учитывающих технологические параметры и техническое состояние ОПО МТ и ОПО МАП, свойства перекачиваемых опасных веществ, природные и антропогенные факторы.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183. Основная задача анализа риска заключается в предоставлении должностным лицам, принимающим решения по обеспечению безопасности, сведений о наиболее опасных процессах, участках ОПО МТ и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184. При выборе методов анализа риска аварий необходимо учитывать этапы функционирования объекта (проектирование, эксплуатация, реконструкция, техническое перевооружение, капитальный ремонт, консервация и ликвидация), цели анализа риска аварий (например, обоснование безопасных расстояний до соседних объектов), тип анализируемого ОПО МТ и ОПО МАП, критерии допустимого риска аварии, наличие необходимой информации.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185. При разработке проектной документации (документации) ОПО МТ или ОПО МАП в целях обоснования мер предупреждения аварий следует проводить анализ опасностей </w:t>
      </w:r>
      <w:r>
        <w:lastRenderedPageBreak/>
        <w:t>технологических процессов с определением отклонений технологических параметров от проектных (регламентных) значений с описанием возможных причин, последствий этих отклонений и указанием принимаемых или планируемых мер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Анализ должен включать описание возможных причин, последствий этих отклонений, указанием мер безопасности и рекомендаций по дальнейшим действиям или повышению безопасности.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186. При моделировании аварийного выброса и распространения аммиака в окружающем пространстве следует учитывать параметры истечения аммиака, в том числе размер дефектного отверстия, давление в трубопроводе, метеоусловия, меры безопасности, параметры системы обнаружения утечек, рельеф местности, естественные препятствия, а также способность аммиака образовывать с воздухом облако тяжелого газа.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187. Модель истечения аммиака основывается на системе уравнений одномерного движения сжимаемой среды. Движение среды по каждому участку описывается следующими одномерными нестационарными уравнениями для осредненного по сечению течения: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закон сохранения массы: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3"/>
        </w:rPr>
        <w:pict>
          <v:shape id="_x0000_i1025" style="width:145.5pt;height:34.5pt" coordsize="" o:spt="100" adj="0,,0" path="" filled="f" stroked="f">
            <v:stroke joinstyle="miter"/>
            <v:imagedata r:id="rId20" o:title="base_1_372503_32768"/>
            <v:formulas/>
            <v:path o:connecttype="segments"/>
          </v:shape>
        </w:pict>
      </w:r>
      <w:r>
        <w:t>, (1)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где A - площадь сечения трубопровода, м</w:t>
      </w:r>
      <w:r>
        <w:rPr>
          <w:vertAlign w:val="superscript"/>
        </w:rPr>
        <w:t>2</w:t>
      </w:r>
      <w:r>
        <w:t>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t - время, с;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3"/>
        </w:rPr>
        <w:pict>
          <v:shape id="_x0000_i1026" style="width:13.5pt;height:14.25pt" coordsize="" o:spt="100" adj="0,,0" path="" filled="f" stroked="f">
            <v:stroke joinstyle="miter"/>
            <v:imagedata r:id="rId21" o:title="base_1_372503_32769"/>
            <v:formulas/>
            <v:path o:connecttype="segments"/>
          </v:shape>
        </w:pict>
      </w:r>
      <w:r>
        <w:t xml:space="preserve"> - общая плотность смеси, кг/м</w:t>
      </w:r>
      <w:r>
        <w:rPr>
          <w:vertAlign w:val="superscript"/>
        </w:rPr>
        <w:t>3</w:t>
      </w:r>
      <w:r>
        <w:t>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w - скорость движения среды, м/с;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x - пространственная координата вдоль оси трубопровода, 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o</w:t>
      </w:r>
      <w:r>
        <w:t>(x, t) - расход выброса, кг (м x с);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закон сохранения отдельных фаз (m = 1 для жидкой фазы, m = 2 для вскипевшей газовой фазы):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3"/>
        </w:rPr>
        <w:pict>
          <v:shape id="_x0000_i1027" style="width:222.75pt;height:34.5pt" coordsize="" o:spt="100" adj="0,,0" path="" filled="f" stroked="f">
            <v:stroke joinstyle="miter"/>
            <v:imagedata r:id="rId22" o:title="base_1_372503_32770"/>
            <v:formulas/>
            <v:path o:connecttype="segments"/>
          </v:shape>
        </w:pict>
      </w:r>
      <w:r>
        <w:t>, (2)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где </w:t>
      </w:r>
      <w:r w:rsidRPr="0086162A">
        <w:rPr>
          <w:position w:val="-10"/>
        </w:rPr>
        <w:pict>
          <v:shape id="_x0000_i1028" style="width:16.5pt;height:21pt" coordsize="" o:spt="100" adj="0,,0" path="" filled="f" stroked="f">
            <v:stroke joinstyle="miter"/>
            <v:imagedata r:id="rId23" o:title="base_1_372503_32771"/>
            <v:formulas/>
            <v:path o:connecttype="segments"/>
          </v:shape>
        </w:pict>
      </w:r>
      <w:r>
        <w:t xml:space="preserve"> скорость исчезновения (появления) жидкой (газовой) фазы в результате вскипания;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Y</w:t>
      </w:r>
      <w:r>
        <w:rPr>
          <w:vertAlign w:val="subscript"/>
        </w:rPr>
        <w:t>m</w:t>
      </w:r>
      <w:r>
        <w:t xml:space="preserve"> - массовая доля жидкой (газовой) фазы.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закон сохранения импульса: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5"/>
        </w:rPr>
        <w:pict>
          <v:shape id="_x0000_i1029" style="width:371.25pt;height:36pt" coordsize="" o:spt="100" adj="0,,0" path="" filled="f" stroked="f">
            <v:stroke joinstyle="miter"/>
            <v:imagedata r:id="rId24" o:title="base_1_372503_32772"/>
            <v:formulas/>
            <v:path o:connecttype="segments"/>
          </v:shape>
        </w:pict>
      </w:r>
      <w:r>
        <w:t>, (3)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где I</w:t>
      </w:r>
      <w:r>
        <w:rPr>
          <w:vertAlign w:val="subscript"/>
        </w:rPr>
        <w:t>o</w:t>
      </w:r>
      <w:r>
        <w:t>(x, t) - потери импульса в системе при выбросе среды, кг/с</w:t>
      </w:r>
      <w:r>
        <w:rPr>
          <w:vertAlign w:val="superscript"/>
        </w:rPr>
        <w:t>2</w:t>
      </w:r>
      <w:r>
        <w:t>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4"/>
        </w:rPr>
        <w:pict>
          <v:shape id="_x0000_i1030" style="width:12pt;height:15pt" coordsize="" o:spt="100" adj="0,,0" path="" filled="f" stroked="f">
            <v:stroke joinstyle="miter"/>
            <v:imagedata r:id="rId25" o:title="base_1_372503_32773"/>
            <v:formulas/>
            <v:path o:connecttype="segments"/>
          </v:shape>
        </w:pict>
      </w:r>
      <w:r>
        <w:t xml:space="preserve"> - коэффициент трения;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g - ускорение свободного падения (9,81 м/с</w:t>
      </w:r>
      <w:r>
        <w:rPr>
          <w:vertAlign w:val="superscript"/>
        </w:rPr>
        <w:t>2</w:t>
      </w:r>
      <w:r>
        <w:t>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D - диаметр трубопровода;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6"/>
        </w:rPr>
        <w:pict>
          <v:shape id="_x0000_i1031" style="width:13.5pt;height:18pt" coordsize="" o:spt="100" adj="0,,0" path="" filled="f" stroked="f">
            <v:stroke joinstyle="miter"/>
            <v:imagedata r:id="rId26" o:title="base_1_372503_32774"/>
            <v:formulas/>
            <v:path o:connecttype="segments"/>
          </v:shape>
        </w:pict>
      </w:r>
      <w:r>
        <w:t xml:space="preserve"> - вспомогательный коэффициент, </w:t>
      </w:r>
      <w:r w:rsidRPr="0086162A">
        <w:rPr>
          <w:position w:val="-8"/>
        </w:rPr>
        <w:pict>
          <v:shape id="_x0000_i1032" style="width:56.25pt;height:19.5pt" coordsize="" o:spt="100" adj="0,,0" path="" filled="f" stroked="f">
            <v:stroke joinstyle="miter"/>
            <v:imagedata r:id="rId27" o:title="base_1_372503_32775"/>
            <v:formulas/>
            <v:path o:connecttype="segments"/>
          </v:shape>
        </w:pict>
      </w:r>
      <w:r>
        <w:t xml:space="preserve">, где </w:t>
      </w:r>
      <w:r w:rsidRPr="0086162A">
        <w:rPr>
          <w:position w:val="-8"/>
        </w:rPr>
        <w:pict>
          <v:shape id="_x0000_i1033" style="width:16.5pt;height:19.5pt" coordsize="" o:spt="100" adj="0,,0" path="" filled="f" stroked="f">
            <v:stroke joinstyle="miter"/>
            <v:imagedata r:id="rId28" o:title="base_1_372503_32776"/>
            <v:formulas/>
            <v:path o:connecttype="segments"/>
          </v:shape>
        </w:pict>
      </w:r>
      <w:r>
        <w:t xml:space="preserve"> - показатель степенной зависимости скорости ветра от высоты;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закон сохранения энергии: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3"/>
        </w:rPr>
        <w:pict>
          <v:shape id="_x0000_i1034" style="width:371.25pt;height:34.5pt" coordsize="" o:spt="100" adj="0,,0" path="" filled="f" stroked="f">
            <v:stroke joinstyle="miter"/>
            <v:imagedata r:id="rId29" o:title="base_1_372503_32777"/>
            <v:formulas/>
            <v:path o:connecttype="segments"/>
          </v:shape>
        </w:pict>
      </w:r>
      <w:r>
        <w:t>, (4)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где </w:t>
      </w:r>
      <w:r>
        <w:pict>
          <v:shape id="_x0000_i1035" style="width:11.25pt;height:12pt" coordsize="" o:spt="100" adj="0,,0" path="" filled="f" stroked="f">
            <v:stroke joinstyle="miter"/>
            <v:imagedata r:id="rId30" o:title="base_1_372503_32778"/>
            <v:formulas/>
            <v:path o:connecttype="segments"/>
          </v:shape>
        </w:pict>
      </w:r>
      <w:r>
        <w:t xml:space="preserve"> - удельная внутренняя энергия (на единицу массы), Дж/кг;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E</w:t>
      </w:r>
      <w:r>
        <w:rPr>
          <w:vertAlign w:val="subscript"/>
        </w:rPr>
        <w:t>o</w:t>
      </w:r>
      <w:r>
        <w:t>(x, t) - потери энергии в системе при выбросе среды, Дж/(м x с);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Q - удельная (на единицу массы) скорость изменения энергии за счет фазовых переходов, протекающих в системе, Дж/(м</w:t>
      </w:r>
      <w:r>
        <w:rPr>
          <w:vertAlign w:val="superscript"/>
        </w:rPr>
        <w:t>3</w:t>
      </w:r>
      <w:r>
        <w:t xml:space="preserve"> x с);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8"/>
        </w:rPr>
        <w:pict>
          <v:shape id="_x0000_i1036" style="width:54pt;height:19.5pt" coordsize="" o:spt="100" adj="0,,0" path="" filled="f" stroked="f">
            <v:stroke joinstyle="miter"/>
            <v:imagedata r:id="rId31" o:title="base_1_372503_32779"/>
            <v:formulas/>
            <v:path o:connecttype="segments"/>
          </v:shape>
        </w:pict>
      </w:r>
      <w:r>
        <w:t xml:space="preserve"> - теплообмен с окружающей средой через стенки трубы, Дж/(м x с).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Соответствующие слагаемые, описывающие теплообмен с окружающей средой, трение о стенки, потери на местных сопротивлениях, долю вскипания, рассчитываются согласно имеющимся данным.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188. Модель тяжелого газа учитывает следующие процессы: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движение облака с учетом изменения скорости ветра по высоте;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гравитационное растекание облака;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рассеяние облака в вертикальном направлении за счет атмосферной турбулентности (подмешивание воздуха в облако);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рассеяние облака в горизонтальном направлении как за счет атмосферной турбулентности, так и за счет гравитационного растекания (подмешивание воздуха в облако);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нагрев или охлаждение облака за счет подмешивания воздуха;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фазовые переходы в облаке (газ-жидкость и жидкость-газ);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теплообмен облака с подстилающей поверхностью.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При расчете рассеяния аммиака необходимо анализировать дрейф от непрерывно действующего источника (из аммиакопровода).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Распределение концентрации аммиака в облаке описывается зависимостями: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37"/>
        </w:rPr>
        <w:pict>
          <v:shape id="_x0000_i1037" style="width:301.5pt;height:48pt" coordsize="" o:spt="100" adj="0,,0" path="" filled="f" stroked="f">
            <v:stroke joinstyle="miter"/>
            <v:imagedata r:id="rId32" o:title="base_1_372503_32780"/>
            <v:formulas/>
            <v:path o:connecttype="segments"/>
          </v:shape>
        </w:pict>
      </w:r>
      <w:r>
        <w:t>; (5)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41"/>
        </w:rPr>
        <w:lastRenderedPageBreak/>
        <w:pict>
          <v:shape id="_x0000_i1038" style="width:404.25pt;height:52.5pt" coordsize="" o:spt="100" adj="0,,0" path="" filled="f" stroked="f">
            <v:stroke joinstyle="miter"/>
            <v:imagedata r:id="rId33" o:title="base_1_372503_32781"/>
            <v:formulas/>
            <v:path o:connecttype="segments"/>
          </v:shape>
        </w:pict>
      </w:r>
      <w:r>
        <w:t>. (6)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При </w:t>
      </w:r>
      <w:r w:rsidRPr="0086162A">
        <w:rPr>
          <w:position w:val="-10"/>
        </w:rPr>
        <w:pict>
          <v:shape id="_x0000_i1039" style="width:169.5pt;height:21pt" coordsize="" o:spt="100" adj="0,,0" path="" filled="f" stroked="f">
            <v:stroke joinstyle="miter"/>
            <v:imagedata r:id="rId34" o:title="base_1_372503_32782"/>
            <v:formulas/>
            <v:path o:connecttype="segments"/>
          </v:shape>
        </w:pict>
      </w:r>
      <w:r>
        <w:t>,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где </w:t>
      </w:r>
      <w:r w:rsidRPr="0086162A">
        <w:rPr>
          <w:position w:val="-10"/>
        </w:rPr>
        <w:pict>
          <v:shape id="_x0000_i1040" style="width:54pt;height:21pt" coordsize="" o:spt="100" adj="0,,0" path="" filled="f" stroked="f">
            <v:stroke joinstyle="miter"/>
            <v:imagedata r:id="rId35" o:title="base_1_372503_32783"/>
            <v:formulas/>
            <v:path o:connecttype="segments"/>
          </v:shape>
        </w:pict>
      </w:r>
      <w:r>
        <w:t xml:space="preserve"> - концентрация опасного вещества в некоторой точке в некоторый момент времени при рассеянии вторичного облака, образующегося на 1-й стадии поступления опасного вещества в атмосферу на i-м сценарии, кг/м</w:t>
      </w:r>
      <w:r>
        <w:rPr>
          <w:vertAlign w:val="superscript"/>
        </w:rPr>
        <w:t>3</w:t>
      </w:r>
      <w:r>
        <w:t>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1" style="width:16.5pt;height:21pt" coordsize="" o:spt="100" adj="0,,0" path="" filled="f" stroked="f">
            <v:stroke joinstyle="miter"/>
            <v:imagedata r:id="rId36" o:title="base_1_372503_32784"/>
            <v:formulas/>
            <v:path o:connecttype="segments"/>
          </v:shape>
        </w:pict>
      </w:r>
      <w:r>
        <w:t xml:space="preserve"> - концентрация опасного вещества в центре (на оси) облака в некоторый момент времени при рассеянии вторичного облака, образующегося на 1-й стадии поступления опасного вещества в атмосферу на i-м сценарии, кг/м</w:t>
      </w:r>
      <w:r>
        <w:rPr>
          <w:vertAlign w:val="superscript"/>
        </w:rPr>
        <w:t>3</w:t>
      </w:r>
      <w:r>
        <w:t>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z - высотная отметка трубопровода, 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y - пространственная переменная (координата, перпендикулярная направлению ветра), м;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x - пространственная переменная (координата вдоль ветра),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2" style="width:16.5pt;height:21pt" coordsize="" o:spt="100" adj="0,,0" path="" filled="f" stroked="f">
            <v:stroke joinstyle="miter"/>
            <v:imagedata r:id="rId37" o:title="base_1_372503_32785"/>
            <v:formulas/>
            <v:path o:connecttype="segments"/>
          </v:shape>
        </w:pict>
      </w:r>
      <w:r>
        <w:t xml:space="preserve"> - координата задней кромки вторичного облака, образующегося на 1-й стадии поступления опасного вещества в атмосферу на i-м сценарии,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3" style="width:18pt;height:21pt" coordsize="" o:spt="100" adj="0,,0" path="" filled="f" stroked="f">
            <v:stroke joinstyle="miter"/>
            <v:imagedata r:id="rId38" o:title="base_1_372503_32786"/>
            <v:formulas/>
            <v:path o:connecttype="segments"/>
          </v:shape>
        </w:pict>
      </w:r>
      <w:r>
        <w:t xml:space="preserve"> - координата передней кромки вторичного облака, образующегося на 1-й стадии поступления опасного вещества в атмосферу на i-м сценарии,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4" style="width:18pt;height:21pt" coordsize="" o:spt="100" adj="0,,0" path="" filled="f" stroked="f">
            <v:stroke joinstyle="miter"/>
            <v:imagedata r:id="rId39" o:title="base_1_372503_32787"/>
            <v:formulas/>
            <v:path o:connecttype="segments"/>
          </v:shape>
        </w:pict>
      </w:r>
      <w:r>
        <w:t xml:space="preserve"> - вертикальная дисперсия при рассеянии вторичного облака, образующегося на 1-й стадии поступления опасного вещества в атмосферу на i-м сценарии,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5" style="width:13.5pt;height:21pt" coordsize="" o:spt="100" adj="0,,0" path="" filled="f" stroked="f">
            <v:stroke joinstyle="miter"/>
            <v:imagedata r:id="rId40" o:title="base_1_372503_32788"/>
            <v:formulas/>
            <v:path o:connecttype="segments"/>
          </v:shape>
        </w:pict>
      </w:r>
      <w:r>
        <w:t xml:space="preserve"> - полуширина ядра вторичного облака, образующегося на 1-й стадии поступления опасного вещества в атмосферу на i-м сценарии,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6" style="width:18.75pt;height:21.75pt" coordsize="" o:spt="100" adj="0,,0" path="" filled="f" stroked="f">
            <v:stroke joinstyle="miter"/>
            <v:imagedata r:id="rId41" o:title="base_1_372503_32789"/>
            <v:formulas/>
            <v:path o:connecttype="segments"/>
          </v:shape>
        </w:pict>
      </w:r>
      <w:r>
        <w:t xml:space="preserve"> - горизонтальная дисперсия при рассеянии вторичного облака, образующегося на 1-й стадии поступления опасного вещества в атмосферу на i-м сценарии, м.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Для определения пространственного распределения концентрации (фактически переменных величин, входящих в формулы (5) и (6), профиль которой задан формулами (5) и (6), используются следующие уравнения.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сохранение массы выброшенного аммиака q</w:t>
      </w:r>
      <w:r>
        <w:rPr>
          <w:vertAlign w:val="subscript"/>
        </w:rPr>
        <w:t>il</w:t>
      </w:r>
      <w:r>
        <w:t>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10"/>
        </w:rPr>
        <w:pict>
          <v:shape id="_x0000_i1047" style="width:151.5pt;height:21.75pt" coordsize="" o:spt="100" adj="0,,0" path="" filled="f" stroked="f">
            <v:stroke joinstyle="miter"/>
            <v:imagedata r:id="rId42" o:title="base_1_372503_32790"/>
            <v:formulas/>
            <v:path o:connecttype="segments"/>
          </v:shape>
        </w:pict>
      </w:r>
      <w:r>
        <w:t>, (7)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где </w:t>
      </w:r>
      <w:r w:rsidRPr="0086162A">
        <w:rPr>
          <w:position w:val="-10"/>
        </w:rPr>
        <w:pict>
          <v:shape id="_x0000_i1048" style="width:28.5pt;height:21.75pt" coordsize="" o:spt="100" adj="0,,0" path="" filled="f" stroked="f">
            <v:stroke joinstyle="miter"/>
            <v:imagedata r:id="rId43" o:title="base_1_372503_32791"/>
            <v:formulas/>
            <v:path o:connecttype="segments"/>
          </v:shape>
        </w:pict>
      </w:r>
      <w:r>
        <w:t xml:space="preserve"> - эффективная полуширина вторичного облака, образующегося на 1-й стадии поступления опасного вещества в атмосферу на i-м сценарии,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pict>
          <v:shape id="_x0000_i1049" style="width:30.75pt;height:21.75pt" coordsize="" o:spt="100" adj="0,,0" path="" filled="f" stroked="f">
            <v:stroke joinstyle="miter"/>
            <v:imagedata r:id="rId44" o:title="base_1_372503_32792"/>
            <v:formulas/>
            <v:path o:connecttype="segments"/>
          </v:shape>
        </w:pict>
      </w:r>
      <w:r>
        <w:t xml:space="preserve"> - эффективная высота вторичного облака, образующегося на 1-й стадии поступления опасного вещества в атмосферу на i-м сценарии, м;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10"/>
        </w:rPr>
        <w:lastRenderedPageBreak/>
        <w:pict>
          <v:shape id="_x0000_i1050" style="width:26.25pt;height:21.75pt" coordsize="" o:spt="100" adj="0,,0" path="" filled="f" stroked="f">
            <v:stroke joinstyle="miter"/>
            <v:imagedata r:id="rId45" o:title="base_1_372503_32793"/>
            <v:formulas/>
            <v:path o:connecttype="segments"/>
          </v:shape>
        </w:pict>
      </w:r>
      <w:r>
        <w:t xml:space="preserve"> - эффективная скорость движения вторичного облака, образующегося на 1-й стадии поступления опасного вещества в атмосферу на i-м сценарии, м/с;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изменение расхода суммарной массы аммиака и воздуха в шлейфе </w:t>
      </w:r>
      <w:r w:rsidRPr="0086162A">
        <w:rPr>
          <w:position w:val="-10"/>
        </w:rPr>
        <w:pict>
          <v:shape id="_x0000_i1051" style="width:30pt;height:21.75pt" coordsize="" o:spt="100" adj="0,,0" path="" filled="f" stroked="f">
            <v:stroke joinstyle="miter"/>
            <v:imagedata r:id="rId46" o:title="base_1_372503_32794"/>
            <v:formulas/>
            <v:path o:connecttype="segments"/>
          </v:shape>
        </w:pict>
      </w:r>
      <w:r>
        <w:t>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3"/>
        </w:rPr>
        <w:pict>
          <v:shape id="_x0000_i1052" style="width:342pt;height:34.5pt" coordsize="" o:spt="100" adj="0,,0" path="" filled="f" stroked="f">
            <v:stroke joinstyle="miter"/>
            <v:imagedata r:id="rId47" o:title="base_1_372503_32795"/>
            <v:formulas/>
            <v:path o:connecttype="segments"/>
          </v:shape>
        </w:pict>
      </w:r>
      <w:r>
        <w:t>, (8)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где </w:t>
      </w:r>
      <w:r w:rsidRPr="0086162A">
        <w:rPr>
          <w:position w:val="-10"/>
        </w:rPr>
        <w:pict>
          <v:shape id="_x0000_i1053" style="width:27.75pt;height:21pt" coordsize="" o:spt="100" adj="0,,0" path="" filled="f" stroked="f">
            <v:stroke joinstyle="miter"/>
            <v:imagedata r:id="rId48" o:title="base_1_372503_32796"/>
            <v:formulas/>
            <v:path o:connecttype="segments"/>
          </v:shape>
        </w:pict>
      </w:r>
      <w:r>
        <w:t xml:space="preserve"> - скорость подмешивания воздуха в облако за счет диффузии в вертикальном направлении, м/с;</w:t>
      </w:r>
    </w:p>
    <w:p w:rsidR="00254C6D" w:rsidRDefault="00254C6D">
      <w:pPr>
        <w:pStyle w:val="ConsPlusNormal"/>
        <w:spacing w:before="220"/>
        <w:ind w:firstLine="540"/>
        <w:jc w:val="both"/>
      </w:pPr>
      <w:r w:rsidRPr="0086162A">
        <w:rPr>
          <w:position w:val="-8"/>
        </w:rPr>
        <w:pict>
          <v:shape id="_x0000_i1054" style="width:27.75pt;height:19.5pt" coordsize="" o:spt="100" adj="0,,0" path="" filled="f" stroked="f">
            <v:stroke joinstyle="miter"/>
            <v:imagedata r:id="rId49" o:title="base_1_372503_32797"/>
            <v:formulas/>
            <v:path o:connecttype="segments"/>
          </v:shape>
        </w:pict>
      </w:r>
      <w:r>
        <w:t xml:space="preserve"> - коэффициент пропорциональности при расчете воздуха в облаке при подмешивании через боковую поверхность (равен 0,63);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гравитационное растекание облака: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37"/>
        </w:rPr>
        <w:pict>
          <v:shape id="_x0000_i1055" style="width:213pt;height:48pt" coordsize="" o:spt="100" adj="0,,0" path="" filled="f" stroked="f">
            <v:stroke joinstyle="miter"/>
            <v:imagedata r:id="rId50" o:title="base_1_372503_32798"/>
            <v:formulas/>
            <v:path o:connecttype="segments"/>
          </v:shape>
        </w:pict>
      </w:r>
      <w:r>
        <w:t xml:space="preserve"> (9)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боковое рассеяние выброса за счет атмосферной диффузии: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7"/>
        </w:rPr>
        <w:pict>
          <v:shape id="_x0000_i1056" style="width:354.75pt;height:38.25pt" coordsize="" o:spt="100" adj="0,,0" path="" filled="f" stroked="f">
            <v:stroke joinstyle="miter"/>
            <v:imagedata r:id="rId51" o:title="base_1_372503_32799"/>
            <v:formulas/>
            <v:path o:connecttype="segments"/>
          </v:shape>
        </w:pict>
      </w:r>
      <w:r>
        <w:t xml:space="preserve"> (10)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10"/>
        </w:rPr>
        <w:pict>
          <v:shape id="_x0000_i1057" style="width:184.5pt;height:21.75pt" coordsize="" o:spt="100" adj="0,,0" path="" filled="f" stroked="f">
            <v:stroke joinstyle="miter"/>
            <v:imagedata r:id="rId52" o:title="base_1_372503_32800"/>
            <v:formulas/>
            <v:path o:connecttype="segments"/>
          </v:shape>
        </w:pict>
      </w:r>
      <w:r>
        <w:t xml:space="preserve"> (11)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сохранение энергии в облаке </w:t>
      </w:r>
      <w:r w:rsidRPr="0086162A">
        <w:rPr>
          <w:position w:val="-10"/>
        </w:rPr>
        <w:pict>
          <v:shape id="_x0000_i1058" style="width:28.5pt;height:21.75pt" coordsize="" o:spt="100" adj="0,,0" path="" filled="f" stroked="f">
            <v:stroke joinstyle="miter"/>
            <v:imagedata r:id="rId53" o:title="base_1_372503_32801"/>
            <v:formulas/>
            <v:path o:connecttype="segments"/>
          </v:shape>
        </w:pict>
      </w:r>
      <w:r>
        <w:t>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23"/>
        </w:rPr>
        <w:pict>
          <v:shape id="_x0000_i1059" style="width:210pt;height:34.5pt" coordsize="" o:spt="100" adj="0,,0" path="" filled="f" stroked="f">
            <v:stroke joinstyle="miter"/>
            <v:imagedata r:id="rId54" o:title="base_1_372503_32802"/>
            <v:formulas/>
            <v:path o:connecttype="segments"/>
          </v:shape>
        </w:pic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 w:rsidRPr="0086162A">
        <w:rPr>
          <w:position w:val="-23"/>
        </w:rPr>
        <w:pict>
          <v:shape id="_x0000_i1060" style="width:283.5pt;height:34.5pt" coordsize="" o:spt="100" adj="0,,0" path="" filled="f" stroked="f">
            <v:stroke joinstyle="miter"/>
            <v:imagedata r:id="rId55" o:title="base_1_372503_32803"/>
            <v:formulas/>
            <v:path o:connecttype="segments"/>
          </v:shape>
        </w:pict>
      </w:r>
      <w:r>
        <w:t>, (12)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где e</w:t>
      </w:r>
      <w:r>
        <w:rPr>
          <w:vertAlign w:val="subscript"/>
        </w:rPr>
        <w:t>возд</w:t>
      </w:r>
      <w:r>
        <w:t xml:space="preserve"> - удельная внутренняя энергия подмешиваемого воздуха, Дж/кг.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Положение переднего края облака аммиака </w:t>
      </w:r>
      <w:r w:rsidRPr="0086162A">
        <w:rPr>
          <w:position w:val="-10"/>
        </w:rPr>
        <w:pict>
          <v:shape id="_x0000_i1061" style="width:18pt;height:21pt" coordsize="" o:spt="100" adj="0,,0" path="" filled="f" stroked="f">
            <v:stroke joinstyle="miter"/>
            <v:imagedata r:id="rId56" o:title="base_1_372503_32804"/>
            <v:formulas/>
            <v:path o:connecttype="segments"/>
          </v:shape>
        </w:pict>
      </w:r>
      <w:r>
        <w:t xml:space="preserve"> определяется по формулам: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53"/>
        </w:rPr>
        <w:pict>
          <v:shape id="_x0000_i1062" style="width:287.25pt;height:63.75pt" coordsize="" o:spt="100" adj="0,,0" path="" filled="f" stroked="f">
            <v:stroke joinstyle="miter"/>
            <v:imagedata r:id="rId57" o:title="base_1_372503_32805"/>
            <v:formulas/>
            <v:path o:connecttype="segments"/>
          </v:shape>
        </w:pict>
      </w:r>
      <w:r>
        <w:t xml:space="preserve"> (13)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 xml:space="preserve">Положение заднего края </w:t>
      </w:r>
      <w:r w:rsidRPr="0086162A">
        <w:rPr>
          <w:position w:val="-10"/>
        </w:rPr>
        <w:pict>
          <v:shape id="_x0000_i1063" style="width:18pt;height:21pt" coordsize="" o:spt="100" adj="0,,0" path="" filled="f" stroked="f">
            <v:stroke joinstyle="miter"/>
            <v:imagedata r:id="rId58" o:title="base_1_372503_32806"/>
            <v:formulas/>
            <v:path o:connecttype="segments"/>
          </v:shape>
        </w:pict>
      </w:r>
      <w:r>
        <w:t xml:space="preserve"> определяется по формулам: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center"/>
      </w:pPr>
      <w:r w:rsidRPr="0086162A">
        <w:rPr>
          <w:position w:val="-48"/>
        </w:rPr>
        <w:lastRenderedPageBreak/>
        <w:pict>
          <v:shape id="_x0000_i1064" style="width:226.5pt;height:59.25pt" coordsize="" o:spt="100" adj="0,,0" path="" filled="f" stroked="f">
            <v:stroke joinstyle="miter"/>
            <v:imagedata r:id="rId59" o:title="base_1_372503_32807"/>
            <v:formulas/>
            <v:path o:connecttype="segments"/>
          </v:shape>
        </w:pict>
      </w:r>
      <w:r>
        <w:t xml:space="preserve"> (14)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189. Для обоснования иных моделей, методов расчета и компьютерных программ, в том числе зарубежных, следует указать организацию, разработавшую их, принятые модели расчета, значения основных исходных данных, литературные ссылки на используемые материалы, включая сведения о верификации (сертификации) компьютерных программ, в том числе зарубежных, сравнении с другими моделями и фактическими данными по расследованию аварий и экспериментам, данные о практическом использовании методик и компьютерных программ, в том числе зарубежных, для других аналогичных объектов.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190. Для прогнозирования наиболее масштабного химического заражения определяются наиболее опасные сценарии аварий, при которых возможны максимальные размеры зоны воздействия (поражения):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сценарий с полным разрушением емкости (технологической, складской, транспортной и иных), содержащей опасные вещества в максимальном количестве;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сценарий "гильотинного" разрыва трубопровода с максимальным расходом при максимальной длительности выброса;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метеорологические условия: класс устойчивости атмосферы - F, скорость ветра на высоте 10 м - 1 м/с.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191. При оценке опасности токсического поражения людей при авариях на ОПО МАП следует учитывать концентрацию и продолжительность воздействия аммиака на человека.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Мерой воздействия на человека является токсодоза D</w:t>
      </w:r>
      <w:r>
        <w:rPr>
          <w:vertAlign w:val="subscript"/>
        </w:rPr>
        <w:t>i</w:t>
      </w:r>
      <w:r>
        <w:t>(x,y,z). Эта величина получается путем интегрирования по времени пребывания человека в облаке концентрации согласно зависимости (5). Характер поражения человека определяется сравнением с пороговыми и смертельными токсодозами. Пороговая токсодоза аммиака составляет 15,0 мг x мин/л, смертельная токсодоза - 150,0 мг x мин/л.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192. Безопасные расстояния от оси подземных трубопроводов ОПО МТ и ОПО МАП до городов и других населенных пунктов, зданий и сооружений должны определяться с учетом анализа рисков в зависимости от давления и диаметра трубопровода, его протяженности, рельефа местности с целью обеспечения безопасности населения, взрывобезопасности, пожарной безопасности и охраны окружающей среды с учетом требований законодательства Российской Федерации.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193. При выборе трассы проектируемого (реконструируемого) МАП безопасные расстояния до городов, населенных пунктов, зданий и сооружений устанавливаются по результатам расчета.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194. При количественной оценке риска аварий в качестве исходной удельной частоты выброса аммиака на линейных участках ОПО МАП принимается величина частоты не меньше соответствующей удельной частоты аварий линейной части магистральных трубопроводов.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Результаты анализа риска аварий на ОПО МАП должны быть обоснованы и оформлены таким образом, чтобы выполненные расчеты и выводы могли быть проверены и повторены квалифицированными специалистами, которые не участвовали в первоначальной процедуре анализа риска аварий на ОПО МАП.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 xml:space="preserve">195. Результаты анализа риска аварий на ОПО МАП при разработке специальных </w:t>
      </w:r>
      <w:r>
        <w:lastRenderedPageBreak/>
        <w:t>документов (декларация промышленной безопасности, обоснование безопасности, план мероприятий по локализации и ликвидации аварий, документационному обеспечению системы управления промышленной безопасности) оформляют в соответствии с требованиями законодательства Российской Федерации.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Количественный анализ риска аварий на опасных</w:t>
      </w:r>
    </w:p>
    <w:p w:rsidR="00254C6D" w:rsidRDefault="00254C6D">
      <w:pPr>
        <w:pStyle w:val="ConsPlusTitle"/>
        <w:jc w:val="center"/>
      </w:pPr>
      <w:r>
        <w:t>производственных объектах магистральных трубопроводов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196. Процесс проведения количественного анализа риска аварий включает четыре этапа: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1) планирование и организация работ;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2) идентификация опасностей аварий;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3) количественная оценка риска аварий на ОПО МТ, в том числе: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а) оценка частоты возможных сценариев аварий;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б) оценка возможных последствий по рассматриваемым сценариям аварий;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в) расчет показателей риска аварий на ОПО МТ;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г) определение степени опасности участков и составляющих ОПО МТ;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д) ранжирование участков и составляющих ОПО МТ по показателям риска аварий;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е) сравнение показателей риска аварий участков и составляющих ОПО МТ с соответствующим среднестатистическим уровнем и установление степени опасности участков и составляющих МТ;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4) разработка рекомендаций по снижению риска аварий.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197. При анализе результатов расчетов на участках и составляющих ОПО МТ проводят сравнение рассчитанных показателей риска со среднестатистическим уровнем риска аварий.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Для участков линейной части ОПО МТ степень опасности аварий определяют на основе различия между рассчитанным для участка значением показателя риска аварий и среднестатистическим уровнем риска аварий. Среднестатистический уровень показателя риска аварий определяют по данным о расследовании аварий на аналогичных объектах.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Расчеты проводятся согласно требованиям Правил и наиболее точных моделей и методов в области анализа риска аварий.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Требования к оформлению результатов анализа риска аварий</w:t>
      </w:r>
    </w:p>
    <w:p w:rsidR="00254C6D" w:rsidRDefault="00254C6D">
      <w:pPr>
        <w:pStyle w:val="ConsPlusTitle"/>
        <w:jc w:val="center"/>
      </w:pPr>
      <w:r>
        <w:t>на магистральном трубопроводе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198. Результаты оценки степени риска аварий на ОПО МТ должны быть обоснованы и оформлены таким образом, чтобы выполненные расчеты и выводы могли быть проверены и повторены квалифицированными специалистами, которые не участвовали при первоначальной процедуре оценки степени риска аварий на ОПО МТ.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199. Процесс и результаты работ по количественному анализу риска аварий на ОПО МТ должны документироваться в виде отчета по анализу риска аварий на ОПО МТ (за исключением декларирования промышленной безопасности). Отчет по анализу риска аварий на ОПО МТ должен включать: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lastRenderedPageBreak/>
        <w:t>титульный лист;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список исполнителей с указанием должностей (при наличии), научных званий (при наличии), названий организаций;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содержание (оглавление);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описание анализируемого ОПО МТ;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методологию, исходные предположения и ограничения, определяющие пределы анализа опасностей аварий;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описание используемых методов анализа опасностей, моделей аварийных процессов и обоснование их применения;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исходные данные и их источники, в том числе необходимые данные по аварийности и травматизму на ОПО МТ, надежности оборудования;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результаты идентификации опасностей;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результаты оценки показателей риска аварий и степени опасности участков и составляющих ОПО МТ;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анализ влияния исходных данных на результаты количественной оценки риска;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рекомендации по снижению риска аварий;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заключение;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перечень использованных источников информации.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Title"/>
        <w:jc w:val="center"/>
        <w:outlineLvl w:val="2"/>
      </w:pPr>
      <w:r>
        <w:t>Определение безопасных расстояний при выполнении</w:t>
      </w:r>
    </w:p>
    <w:p w:rsidR="00254C6D" w:rsidRDefault="00254C6D">
      <w:pPr>
        <w:pStyle w:val="ConsPlusTitle"/>
        <w:jc w:val="center"/>
      </w:pPr>
      <w:r>
        <w:t>количественного анализа риска аварий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ind w:firstLine="540"/>
        <w:jc w:val="both"/>
      </w:pPr>
      <w:r>
        <w:t>200. Результаты количественного анализа риска следует учитывать при обосновании безопасных расстояний между зданиями и сооружениями, расположенными на территории ОПО МТ, и соседними объектами, в том числе для обоснования степени защиты людей в зданиях.</w:t>
      </w:r>
    </w:p>
    <w:p w:rsidR="00254C6D" w:rsidRDefault="00254C6D">
      <w:pPr>
        <w:pStyle w:val="ConsPlusNormal"/>
        <w:spacing w:before="220"/>
        <w:ind w:firstLine="540"/>
        <w:jc w:val="both"/>
      </w:pPr>
      <w:r>
        <w:t>Расчет проводится согласно требованиям Правил, а также моделям и методам в области анализа риска аварий с учетом следующего положения: критерии безопасности и допустимого (приемлемого) риска обосновывают в проектной документации (документации), декларации промышленной безопасности ОПО МТ или устанавливают в обосновании безопасности опасного производственного объекта из условия непревышения индивидуального риска гибели персонала при авариях среднестатистических значений индивидуального риска гибели людей в техногенных происшествиях (фонового риска смертности от неестественных причин).</w:t>
      </w: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jc w:val="both"/>
      </w:pPr>
    </w:p>
    <w:p w:rsidR="00254C6D" w:rsidRDefault="00254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674A" w:rsidRDefault="00F1674A">
      <w:bookmarkStart w:id="2" w:name="_GoBack"/>
      <w:bookmarkEnd w:id="2"/>
    </w:p>
    <w:sectPr w:rsidR="00F1674A" w:rsidSect="0028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6D"/>
    <w:rsid w:val="00254C6D"/>
    <w:rsid w:val="00F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893CE320AE87B2950D08DD95062E4715AB271C5407290BF750725DD5D39E072B91A105DB544CB1FA510F552EY0BBL" TargetMode="External"/><Relationship Id="rId18" Type="http://schemas.openxmlformats.org/officeDocument/2006/relationships/hyperlink" Target="consultantplus://offline/ref=7E893CE320AE87B2950D08DD95062E4717AB2C1C500F290BF750725DD5D39E073991F909DA5C52B0FB445904685F09110C9772A045FB2291YEB4L" TargetMode="External"/><Relationship Id="rId26" Type="http://schemas.openxmlformats.org/officeDocument/2006/relationships/image" Target="media/image7.wmf"/><Relationship Id="rId39" Type="http://schemas.openxmlformats.org/officeDocument/2006/relationships/image" Target="media/image20.wmf"/><Relationship Id="rId21" Type="http://schemas.openxmlformats.org/officeDocument/2006/relationships/image" Target="media/image2.wmf"/><Relationship Id="rId34" Type="http://schemas.openxmlformats.org/officeDocument/2006/relationships/image" Target="media/image15.wmf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7" Type="http://schemas.openxmlformats.org/officeDocument/2006/relationships/hyperlink" Target="consultantplus://offline/ref=99E84D7F86BFD06FC783A8E365C9EBA8013B4A2A15044BE3D54EE320CEEC1E6EB828141EE1F857E84F2539764A55C9CE08C637B2XEB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893CE320AE87B2950D08DD95062E4717AA2C195003290BF750725DD5D39E072B91A105DB544CB1FA510F552EY0BBL" TargetMode="External"/><Relationship Id="rId20" Type="http://schemas.openxmlformats.org/officeDocument/2006/relationships/image" Target="media/image1.wmf"/><Relationship Id="rId29" Type="http://schemas.openxmlformats.org/officeDocument/2006/relationships/image" Target="media/image10.wmf"/><Relationship Id="rId41" Type="http://schemas.openxmlformats.org/officeDocument/2006/relationships/image" Target="media/image22.wmf"/><Relationship Id="rId54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99E84D7F86BFD06FC783A8E365C9EBA8013B482E1D064BE3D54EE320CEEC1E6EB8281419E3F301BD0B7B6026061EC4CE1EDA37B1F44888B9X7B9L" TargetMode="External"/><Relationship Id="rId11" Type="http://schemas.openxmlformats.org/officeDocument/2006/relationships/hyperlink" Target="consultantplus://offline/ref=7E893CE320AE87B2950D08DD95062E4715AF2D105401290BF750725DD5D39E072B91A105DB544CB1FA510F552EY0BBL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893CE320AE87B2950D08DD95062E4715AF2D105401290BF750725DD5D39E072B91A105DB544CB1FA510F552EY0BBL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image" Target="media/image17.wmf"/><Relationship Id="rId49" Type="http://schemas.openxmlformats.org/officeDocument/2006/relationships/image" Target="media/image30.wmf"/><Relationship Id="rId57" Type="http://schemas.openxmlformats.org/officeDocument/2006/relationships/image" Target="media/image38.wmf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E893CE320AE87B2950D08DD95062E4717AA2E185D00290BF750725DD5D39E073991F909DA5C50B6F8445904685F09110C9772A045FB2291YEB4L" TargetMode="External"/><Relationship Id="rId19" Type="http://schemas.openxmlformats.org/officeDocument/2006/relationships/hyperlink" Target="consultantplus://offline/ref=7E893CE320AE87B2950D08DD95062E4717AA2E1B5105290BF750725DD5D39E073991F909DA5C53B0FF445904685F09110C9772A045FB2291YEB4L" TargetMode="External"/><Relationship Id="rId31" Type="http://schemas.openxmlformats.org/officeDocument/2006/relationships/image" Target="media/image12.wmf"/><Relationship Id="rId44" Type="http://schemas.openxmlformats.org/officeDocument/2006/relationships/image" Target="media/image25.wmf"/><Relationship Id="rId52" Type="http://schemas.openxmlformats.org/officeDocument/2006/relationships/image" Target="media/image33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93CE320AE87B2950D08DD95062E4717AA2D195402290BF750725DD5D39E073991F909D2555ABAAF1E4900210B0C0E04886CA35BFBY2B3L" TargetMode="External"/><Relationship Id="rId14" Type="http://schemas.openxmlformats.org/officeDocument/2006/relationships/hyperlink" Target="consultantplus://offline/ref=7E893CE320AE87B2950D08DD95062E4717A9291C5007290BF750725DD5D39E073991F909DA5C52B3FC445904685F09110C9772A045FB2291YEB4L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56" Type="http://schemas.openxmlformats.org/officeDocument/2006/relationships/image" Target="media/image37.wmf"/><Relationship Id="rId8" Type="http://schemas.openxmlformats.org/officeDocument/2006/relationships/hyperlink" Target="consultantplus://offline/ref=99E84D7F86BFD06FC783A8E365C9EBA8013D4E2116044BE3D54EE320CEEC1E6EAA284C15E2FB1DB90A6E367740X4BAL" TargetMode="External"/><Relationship Id="rId51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893CE320AE87B2950D08DD95062E4717AA2C195003290BF750725DD5D39E072B91A105DB544CB1FA510F552EY0BBL" TargetMode="External"/><Relationship Id="rId17" Type="http://schemas.openxmlformats.org/officeDocument/2006/relationships/hyperlink" Target="consultantplus://offline/ref=7E893CE320AE87B2950D08DD95062E4715AB271C5407290BF750725DD5D39E072B91A105DB544CB1FA510F552EY0BBL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image" Target="media/image27.wmf"/><Relationship Id="rId59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13749</Words>
  <Characters>78375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Шеремет</dc:creator>
  <cp:lastModifiedBy>Наталья Шеремет</cp:lastModifiedBy>
  <cp:revision>1</cp:revision>
  <dcterms:created xsi:type="dcterms:W3CDTF">2021-01-18T11:01:00Z</dcterms:created>
  <dcterms:modified xsi:type="dcterms:W3CDTF">2021-01-18T11:01:00Z</dcterms:modified>
</cp:coreProperties>
</file>